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5A" w:rsidRPr="00D862B2" w:rsidRDefault="002C1F5A" w:rsidP="002C1F5A">
      <w:pPr>
        <w:ind w:firstLine="567"/>
        <w:jc w:val="center"/>
        <w:rPr>
          <w:rFonts w:ascii="Cambria" w:hAnsi="Cambria"/>
          <w:b/>
          <w:sz w:val="24"/>
          <w:szCs w:val="24"/>
        </w:rPr>
      </w:pPr>
      <w:r w:rsidRPr="00D862B2">
        <w:rPr>
          <w:rFonts w:ascii="Cambria" w:hAnsi="Cambria"/>
          <w:b/>
          <w:sz w:val="24"/>
          <w:szCs w:val="24"/>
        </w:rPr>
        <w:t>EĞİTİM SEN 9. DÖNEM 1. GENEL MECLİS TOPLANTISI SONUÇ BİLDİRGESİ</w:t>
      </w:r>
    </w:p>
    <w:p w:rsidR="002C1F5A" w:rsidRPr="00D862B2" w:rsidRDefault="002C1F5A" w:rsidP="002C1F5A">
      <w:pPr>
        <w:spacing w:after="0" w:line="240" w:lineRule="auto"/>
        <w:ind w:firstLine="357"/>
        <w:jc w:val="both"/>
        <w:rPr>
          <w:rFonts w:ascii="Cambria" w:hAnsi="Cambria"/>
          <w:i/>
          <w:sz w:val="24"/>
          <w:szCs w:val="24"/>
        </w:rPr>
      </w:pPr>
      <w:r w:rsidRPr="00D862B2">
        <w:rPr>
          <w:rFonts w:ascii="Cambria" w:hAnsi="Cambria"/>
          <w:sz w:val="24"/>
          <w:szCs w:val="24"/>
        </w:rPr>
        <w:t xml:space="preserve">Dünyada ve Türkiye’de çelişkiler, adaletsizlikler ve eşitsizlikler gün geçtikçe derinleşirken bölgesel savaşlar, çatışmalar ve katliamların ardı arkasının kesilmediği bir dönemden geçiyoruz. Son yıllarda özellikle Ortadoğu’da yaşanan gelişmeler, Suriye iç savaşı ile daha da derinleşen bölgesel çatışmalar, El Kaide, El </w:t>
      </w:r>
      <w:proofErr w:type="spellStart"/>
      <w:r w:rsidRPr="00D862B2">
        <w:rPr>
          <w:rFonts w:ascii="Cambria" w:hAnsi="Cambria"/>
          <w:sz w:val="24"/>
          <w:szCs w:val="24"/>
        </w:rPr>
        <w:t>Nusra</w:t>
      </w:r>
      <w:proofErr w:type="spellEnd"/>
      <w:r w:rsidRPr="00D862B2">
        <w:rPr>
          <w:rFonts w:ascii="Cambria" w:hAnsi="Cambria"/>
          <w:sz w:val="24"/>
          <w:szCs w:val="24"/>
        </w:rPr>
        <w:t xml:space="preserve"> gibi çetelerin bölgede yaşayan farklı kimlik ve mezheplere yönelik katliamlarını arttırmıştır. El Kaide uzantısı olarak ortaya çıkan IŞİD, Suriye genelinde ve özellikle </w:t>
      </w:r>
      <w:proofErr w:type="spellStart"/>
      <w:r w:rsidRPr="00D862B2">
        <w:rPr>
          <w:rFonts w:ascii="Cambria" w:hAnsi="Cambria"/>
          <w:sz w:val="24"/>
          <w:szCs w:val="24"/>
        </w:rPr>
        <w:t>Rojova’da</w:t>
      </w:r>
      <w:proofErr w:type="spellEnd"/>
      <w:r w:rsidRPr="00D862B2">
        <w:rPr>
          <w:rFonts w:ascii="Cambria" w:hAnsi="Cambria"/>
          <w:sz w:val="24"/>
          <w:szCs w:val="24"/>
        </w:rPr>
        <w:t xml:space="preserve"> yaptığı katliamlar sonrasında Musul’a doğru ilerlemiş, bölgede yaşayan farklı kimlik ve inançtan halkların can güvenliğini tehdit eder noktaya gelmiştir</w:t>
      </w:r>
      <w:r w:rsidRPr="00D862B2">
        <w:rPr>
          <w:rFonts w:ascii="Cambria" w:hAnsi="Cambria"/>
          <w:i/>
          <w:sz w:val="24"/>
          <w:szCs w:val="24"/>
        </w:rPr>
        <w:t xml:space="preserve">. (Nitekim Genel Meclisimizde yaptığımız tespitler doğrulanmış IŞİD çeteleri Musul’u ele geçirmiş </w:t>
      </w:r>
      <w:proofErr w:type="spellStart"/>
      <w:r w:rsidRPr="00D862B2">
        <w:rPr>
          <w:rFonts w:ascii="Cambria" w:hAnsi="Cambria"/>
          <w:i/>
          <w:sz w:val="24"/>
          <w:szCs w:val="24"/>
        </w:rPr>
        <w:t>Şengal</w:t>
      </w:r>
      <w:proofErr w:type="spellEnd"/>
      <w:r w:rsidRPr="00D862B2">
        <w:rPr>
          <w:rFonts w:ascii="Cambria" w:hAnsi="Cambria"/>
          <w:i/>
          <w:sz w:val="24"/>
          <w:szCs w:val="24"/>
        </w:rPr>
        <w:t xml:space="preserve"> başta olmak üzere bölgede katliamlar gerçekleştirmiştir)</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 xml:space="preserve">AKP hükümetinin Ortadoğu’da yıllardır alttan alta destek vererek beslediği Şii-Sünni, Alevi-Sünni kamplaşması, Türkiye’yi dış politikada sonu görünmeyen bir karanlığın içine doğru itmiştir. Türkiye’nin gerek genel olarak Ortadoğu’da, gerekse Suriye’de yıllardır destek verdiği şeriatçı örgütlere yaptığı yardımlar, bugün tüm bölge halklarının söz konusu çetelerin tehdidi ile karşı karşıya kalmasına neden olmuştur. </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 xml:space="preserve">Türkiye’de yıllardır demokratikleşme alanında yaşanan yapısal sorunlar, iktidarın bütün “sivilleşme” ve “ileri demokrasi” iddialarına rağmen artarak devam etmektedir. Basının hükümet tarafından büyük ölçüde kontrol altına alınması, </w:t>
      </w:r>
      <w:proofErr w:type="gramStart"/>
      <w:r w:rsidRPr="00D862B2">
        <w:rPr>
          <w:rFonts w:ascii="Cambria" w:hAnsi="Cambria"/>
          <w:sz w:val="24"/>
          <w:szCs w:val="24"/>
        </w:rPr>
        <w:t>düşünce , ifade</w:t>
      </w:r>
      <w:proofErr w:type="gramEnd"/>
      <w:r w:rsidRPr="00D862B2">
        <w:rPr>
          <w:rFonts w:ascii="Cambria" w:hAnsi="Cambria"/>
          <w:sz w:val="24"/>
          <w:szCs w:val="24"/>
        </w:rPr>
        <w:t xml:space="preserve"> ve örgütlenme özgürlüğü önündeki engellerin azalmak bir tarafa artmaya başlaması vb pek çok gelişme, Türkiye’nin demokratikleşme konusunda sınıfta kaldığını göstermiştir. </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Siyasi iktidar,  hem siyasal alanda, hem de sendikal alanda engel ya da tehlike olarak gördüğü emek ve demokrasi güçlerini bertaraf etmek için bütün mücadele araçlarını (medya, polis, yargı vb) kullanmaktadır. Son yıllarda daha da belirginleşen bu durum, hükümetin, meclisiyle, polisiyle ve yargısıyla halkın, emekçilerin örgütlü mücadelesini boğmak için ne kadar kararlı olduğunu açıkça göstermiştir.</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 xml:space="preserve">Türkiye’de demokratikleşme sorunlarının merkezinde Kürt sorunu ve bu sorunla ilişkili olarak ortaya çıkan demokratikleşme sorunları bulunduğu açıktır. Kürt sorunu geçtiğimiz yıllar içinde son derece sancılı bir süreçten geçmiş ve ağır bedeller ödendikten sonra sınırlı ölçülerde de olsa bir “diyalog </w:t>
      </w:r>
      <w:proofErr w:type="spellStart"/>
      <w:r w:rsidRPr="00D862B2">
        <w:rPr>
          <w:rFonts w:ascii="Cambria" w:hAnsi="Cambria"/>
          <w:sz w:val="24"/>
          <w:szCs w:val="24"/>
        </w:rPr>
        <w:t>süreci”ne</w:t>
      </w:r>
      <w:proofErr w:type="spellEnd"/>
      <w:r w:rsidRPr="00D862B2">
        <w:rPr>
          <w:rFonts w:ascii="Cambria" w:hAnsi="Cambria"/>
          <w:sz w:val="24"/>
          <w:szCs w:val="24"/>
        </w:rPr>
        <w:t xml:space="preserve"> girmiştir. Hükümetin Kürt sorununun demokratik-barışçıl yöntemlerle çözülmesi noktasındaki sorunlu yaklaşımı sürmekte, iktidarın kendi “çözüm” yöntemleri dışındaki her türlü demokratik talep ve eyleme pervasızca saldırmaktadır. </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 xml:space="preserve">Türkiye’nin Kürt sorunu gibi en temel demokrasi sorunlarının yanı sıra, son yıllarda belirgin bir şekilde artan kadın cinayetleri, işkence ve kötü muamelenin karakollardan sokaklara taşması, </w:t>
      </w:r>
      <w:r w:rsidRPr="00D862B2">
        <w:rPr>
          <w:rFonts w:ascii="Cambria" w:hAnsi="Cambria"/>
          <w:i/>
          <w:sz w:val="24"/>
          <w:szCs w:val="24"/>
        </w:rPr>
        <w:t xml:space="preserve">özgür </w:t>
      </w:r>
      <w:r w:rsidRPr="00D862B2">
        <w:rPr>
          <w:rFonts w:ascii="Cambria" w:hAnsi="Cambria"/>
          <w:sz w:val="24"/>
          <w:szCs w:val="24"/>
        </w:rPr>
        <w:t xml:space="preserve">basın emekçilerinin, seçilmiş vekillerin, belediye başkanlarının ve sendikacıların siyasi operasyonlarla gözaltına alınıp tutuklanması, dönem </w:t>
      </w:r>
      <w:proofErr w:type="spellStart"/>
      <w:r w:rsidRPr="00D862B2">
        <w:rPr>
          <w:rFonts w:ascii="Cambria" w:hAnsi="Cambria"/>
          <w:sz w:val="24"/>
          <w:szCs w:val="24"/>
        </w:rPr>
        <w:t>dönem</w:t>
      </w:r>
      <w:proofErr w:type="spellEnd"/>
      <w:r w:rsidRPr="00D862B2">
        <w:rPr>
          <w:rFonts w:ascii="Cambria" w:hAnsi="Cambria"/>
          <w:sz w:val="24"/>
          <w:szCs w:val="24"/>
        </w:rPr>
        <w:t xml:space="preserve"> güvenlik güçleri tarafından insanların sokak ortasında, ibadet yerlerinde</w:t>
      </w:r>
      <w:proofErr w:type="gramStart"/>
      <w:r w:rsidRPr="00D862B2">
        <w:rPr>
          <w:rFonts w:ascii="Cambria" w:hAnsi="Cambria"/>
          <w:sz w:val="24"/>
          <w:szCs w:val="24"/>
        </w:rPr>
        <w:t>..</w:t>
      </w:r>
      <w:proofErr w:type="gramEnd"/>
      <w:r w:rsidRPr="00D862B2">
        <w:rPr>
          <w:rFonts w:ascii="Cambria" w:hAnsi="Cambria"/>
          <w:sz w:val="24"/>
          <w:szCs w:val="24"/>
        </w:rPr>
        <w:t xml:space="preserve">vb öldürülmesi, her an herkesin gözaltına alınabilmesi gibi çok sayıda ibret verici olay  son dönemde öne çıkan anti demokratik uygulamalardan sadece birkaçıdır. </w:t>
      </w:r>
    </w:p>
    <w:p w:rsidR="002C1F5A" w:rsidRPr="00D862B2" w:rsidRDefault="002C1F5A" w:rsidP="002C1F5A">
      <w:pPr>
        <w:spacing w:after="0" w:line="240" w:lineRule="auto"/>
        <w:ind w:firstLine="360"/>
        <w:jc w:val="both"/>
        <w:rPr>
          <w:rFonts w:ascii="Cambria" w:hAnsi="Cambria"/>
          <w:color w:val="000000"/>
          <w:sz w:val="24"/>
          <w:szCs w:val="24"/>
        </w:rPr>
      </w:pPr>
      <w:r w:rsidRPr="00D862B2">
        <w:rPr>
          <w:rFonts w:ascii="Cambria" w:hAnsi="Cambria"/>
          <w:sz w:val="24"/>
          <w:szCs w:val="24"/>
        </w:rPr>
        <w:t xml:space="preserve">Yıllardır devlet eliyle işlenen cinayetlerin failleri de, emri verenleri de bellidir. </w:t>
      </w:r>
      <w:proofErr w:type="spellStart"/>
      <w:r w:rsidRPr="00D862B2">
        <w:rPr>
          <w:rFonts w:ascii="Cambria" w:hAnsi="Cambria"/>
          <w:sz w:val="24"/>
          <w:szCs w:val="24"/>
        </w:rPr>
        <w:t>Roboski’de</w:t>
      </w:r>
      <w:proofErr w:type="spellEnd"/>
      <w:r w:rsidRPr="00D862B2">
        <w:rPr>
          <w:rFonts w:ascii="Cambria" w:hAnsi="Cambria"/>
          <w:sz w:val="24"/>
          <w:szCs w:val="24"/>
        </w:rPr>
        <w:t xml:space="preserve"> Reyhanlı’da, Gezi’de, Soma’da ve son dönemde bölge illerinde yapılmak istenen </w:t>
      </w:r>
      <w:proofErr w:type="spellStart"/>
      <w:r w:rsidRPr="00D862B2">
        <w:rPr>
          <w:rFonts w:ascii="Cambria" w:hAnsi="Cambria"/>
          <w:sz w:val="24"/>
          <w:szCs w:val="24"/>
        </w:rPr>
        <w:t>kalekollara</w:t>
      </w:r>
      <w:proofErr w:type="spellEnd"/>
      <w:r w:rsidRPr="00D862B2">
        <w:rPr>
          <w:rFonts w:ascii="Cambria" w:hAnsi="Cambria"/>
          <w:sz w:val="24"/>
          <w:szCs w:val="24"/>
        </w:rPr>
        <w:t xml:space="preserve"> karşı yürütülen mücadelelerde görülen devlet şiddetinin ülkeyi sonu görünmez bir karanlığın içine çektiği açıktır. Emekçilerin, demokrasi ve barış talep edenlerin, Alevilerin ve Kürtlerin talepleri karşısında baskı ve şiddet politikalarını devreye sokanların, polis tarafından gerçekleştirilen yargısız sokak infazları ile emekçileri korkutmaya ve sindirmeye çalışması kabul edilemez. T</w:t>
      </w:r>
      <w:r w:rsidRPr="00D862B2">
        <w:rPr>
          <w:rFonts w:ascii="Cambria" w:hAnsi="Cambria"/>
          <w:color w:val="000000"/>
          <w:sz w:val="24"/>
          <w:szCs w:val="24"/>
        </w:rPr>
        <w:t>oplumu siyasal kamplaşmalar üzerinden birbirine karşı kışkırtarak yeni saldırılara ve katliamlara zemin hazırlayanlar ve arkasındaki siyasi güçlerin karşısına tüm emek ve demokrasi güçlerinin tek vücut halinde çıkması önemlidir.</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lastRenderedPageBreak/>
        <w:t xml:space="preserve">Milli Eğitim Bakanlığı ve YÖK, eğitimde ve yükseköğretimde yaşanan sorunlara çözüm üretmekten çok, yeni sorunlar yaratan politika ve uygulamalarıyla eğitim ve bilim emekçilerini, milyonlarca öğrenci ve veliyi aldığı her kararda mağdur etmektedir. </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Eğitim sisteminde yıllardır yaşanan temel sorunlara kalıcı çözümler üretilememiştir. Kamusal, demokratik, bilimsel, laik ve anadilinde eğitimin önündeki engeller hala sürerken, eğitim sistemi tamamen piyasacı ve dini bir içerikle yeniden biçimlendirilmek istenmektedir. Okullarda fiziki donanım ve altyapı sorunları sürmekte, kalabalık sınıflar, ikili eğitim, taşımalı eğitim, zorunlu ve “zorunlu seçmeli” din dersi dayatmaları laik eğitim anlayışına açıktan bir meydan okuma şeklinde hayata geçirilmektedir. Bununla beraber “kızlı erkekli “ vb tartışmalarla ve kimi AKP’li vekillerin açıklamalarıyla karma eğitimin ortadan kaldırılmasına yönelik kamuoyu yaratma girişimleri, iktidarın, eğitimi kendi ideolojik ihtiyaçları çerçevesinde şekillendirme çabasının bir başka yansımasıdır.</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 xml:space="preserve">Eğitimde 4+4+4 dayatması sonrasında okul dönüşümleri ile bazı okulların imam hatibe dönüştürülmesi sürecine paralel olarak, öğrencilerin imam hatiplere, özel okullara, meslek liselerine ve açık liseye yönlendirilmesi süreci hızlanmıştır. Norm kadro sorununun hala çözülememiş olması, yönetici atamalarında sözlü sınav ve “siyasi referans”ın ön plana çıkması gibi doğrudan siyasi iktidar kaynaklı sorunlar artarak devam etmektedir. </w:t>
      </w:r>
    </w:p>
    <w:p w:rsidR="002C1F5A" w:rsidRPr="00D862B2" w:rsidRDefault="002C1F5A" w:rsidP="002C1F5A">
      <w:pPr>
        <w:spacing w:after="0" w:line="240" w:lineRule="auto"/>
        <w:ind w:firstLine="360"/>
        <w:jc w:val="both"/>
        <w:rPr>
          <w:rFonts w:ascii="Cambria" w:hAnsi="Cambria"/>
          <w:sz w:val="24"/>
          <w:szCs w:val="24"/>
        </w:rPr>
      </w:pPr>
      <w:proofErr w:type="gramStart"/>
      <w:r w:rsidRPr="00D862B2">
        <w:rPr>
          <w:rFonts w:ascii="Cambria" w:hAnsi="Cambria"/>
          <w:sz w:val="24"/>
          <w:szCs w:val="24"/>
        </w:rPr>
        <w:t>Okullarda ve diğer eğitim kurumlarında yıllardır üvey evlat muamelesi gören ve iş tanımı hala yapılmayan yardımcı hizmetlilerin, kadro bekleyen 4-</w:t>
      </w:r>
      <w:proofErr w:type="spellStart"/>
      <w:r w:rsidRPr="00D862B2">
        <w:rPr>
          <w:rFonts w:ascii="Cambria" w:hAnsi="Cambria"/>
          <w:sz w:val="24"/>
          <w:szCs w:val="24"/>
        </w:rPr>
        <w:t>c’li</w:t>
      </w:r>
      <w:proofErr w:type="spellEnd"/>
      <w:r w:rsidRPr="00D862B2">
        <w:rPr>
          <w:rFonts w:ascii="Cambria" w:hAnsi="Cambria"/>
          <w:sz w:val="24"/>
          <w:szCs w:val="24"/>
        </w:rPr>
        <w:t xml:space="preserve"> çalışanlar ve taşeron işçilerin, memur ve teknik personelin sorunları, üniversitelerde yaşanan soruşturma ve görevden almalar, her geçen gün artan akademik, idari sorunlar eğitim sistemini büyük bir sorun yumağı haline getirmiştir. </w:t>
      </w:r>
      <w:proofErr w:type="gramEnd"/>
      <w:r w:rsidRPr="00D862B2">
        <w:rPr>
          <w:rFonts w:ascii="Cambria" w:hAnsi="Cambria"/>
          <w:sz w:val="24"/>
          <w:szCs w:val="24"/>
        </w:rPr>
        <w:t xml:space="preserve">En temel sendikal faaliyetlerin bile suç sayılması, örgütlenme ve ifade özgürlüğünü önemseyen, savaşlar karşısında barışı savunan, şiddete ve linç girişimlerine, taşeronlaştırmaya ve iş cinayetlerine karşı çıkarak demokratik tepkilerini gösteren üye ve yöneticilerimizin son derece keyfi gerekçelerle baskı altına alınması, üniversitelerde üyelerimizin görevden alınmak istenmesi kabul edilemez. </w:t>
      </w:r>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Eğitimle birlikte yükseköğretim sistemin birbirini bütünleyen bir şekilde yeniden yapılandırılması çalışmaları tüm hızıyla sürmektedir. Yükseköğretimin piyasacı-muhafazakâr ve otoriter politikalar eşliğinde dönüştürülmesi sürecinde yükseköğretim sistemi bir taraftan piyasanın ihtiyaçları doğrultusunda yeniden yapılandırılırken, diğer taraftan YÖK’ün yasa tasarısına karşı üniversitelerden yükselen sesleri baskı, soruşturma ve görevden alma tehdidi ile hayata geçirilmeye çalışılmaktadır. </w:t>
      </w:r>
    </w:p>
    <w:p w:rsidR="002C1F5A" w:rsidRPr="007D7A44" w:rsidRDefault="002C1F5A" w:rsidP="002C1F5A">
      <w:pPr>
        <w:spacing w:after="0" w:line="240" w:lineRule="auto"/>
        <w:ind w:firstLine="360"/>
        <w:jc w:val="both"/>
        <w:rPr>
          <w:rFonts w:ascii="Cambria" w:hAnsi="Cambria"/>
          <w:sz w:val="24"/>
          <w:szCs w:val="24"/>
        </w:rPr>
      </w:pPr>
      <w:r w:rsidRPr="007D7A44">
        <w:rPr>
          <w:rFonts w:ascii="Cambria" w:hAnsi="Cambria"/>
          <w:sz w:val="24"/>
          <w:szCs w:val="24"/>
        </w:rPr>
        <w:t xml:space="preserve">Yılın ilk altı ayında gerçekleşen enflasyonun yüzde </w:t>
      </w:r>
      <w:r w:rsidRPr="007D7A44">
        <w:rPr>
          <w:rStyle w:val="Gl"/>
          <w:rFonts w:ascii="Cambria" w:hAnsi="Cambria"/>
          <w:b w:val="0"/>
          <w:sz w:val="24"/>
          <w:szCs w:val="24"/>
        </w:rPr>
        <w:t xml:space="preserve">5,7’ye </w:t>
      </w:r>
      <w:r w:rsidRPr="007D7A44">
        <w:rPr>
          <w:rFonts w:ascii="Cambria" w:hAnsi="Cambria"/>
          <w:sz w:val="24"/>
          <w:szCs w:val="24"/>
        </w:rPr>
        <w:t xml:space="preserve">ulaşması ile birlikte kamu emekçileri ve emekli aylıklarına 2014 yılı başında yapılan zamlar şimdiden erimiştir. Yılın ilk altı ayında gerçekleşen enflasyonun 125 TL’lik zammı şimdiden eritmesi, gerek döviz kurundaki artışlar, gerekse yüzde 10’un üzerinde yapılan ulaşım zamları, kamu emekçilerinin 2014 yılında bırakalım zam almasını, yılsonuna kadar ciddi bir gelir kaybı yaşayacağını göstermektedir. </w:t>
      </w:r>
    </w:p>
    <w:p w:rsidR="002C1F5A" w:rsidRPr="00D862B2" w:rsidRDefault="002C1F5A" w:rsidP="002C1F5A">
      <w:pPr>
        <w:spacing w:after="0" w:line="240" w:lineRule="auto"/>
        <w:ind w:firstLine="360"/>
        <w:jc w:val="both"/>
        <w:rPr>
          <w:rFonts w:ascii="Cambria" w:hAnsi="Cambria"/>
          <w:sz w:val="24"/>
          <w:szCs w:val="24"/>
        </w:rPr>
      </w:pPr>
      <w:r w:rsidRPr="007D7A44">
        <w:rPr>
          <w:rFonts w:ascii="Cambria" w:hAnsi="Cambria"/>
          <w:sz w:val="24"/>
          <w:szCs w:val="24"/>
        </w:rPr>
        <w:t xml:space="preserve">Toplusözleşme sürecinde </w:t>
      </w:r>
      <w:proofErr w:type="spellStart"/>
      <w:r w:rsidRPr="007D7A44">
        <w:rPr>
          <w:rFonts w:ascii="Cambria" w:hAnsi="Cambria"/>
          <w:sz w:val="24"/>
          <w:szCs w:val="24"/>
        </w:rPr>
        <w:t>KESK’in</w:t>
      </w:r>
      <w:proofErr w:type="spellEnd"/>
      <w:r w:rsidRPr="007D7A44">
        <w:rPr>
          <w:rFonts w:ascii="Cambria" w:hAnsi="Cambria"/>
          <w:sz w:val="24"/>
          <w:szCs w:val="24"/>
        </w:rPr>
        <w:t xml:space="preserve"> tüm uyarılarına karşın, daha önceki sözleşmelerde var olan maaşları en azından eksiye düşmekten kurtaran “enflasyon farkı” ödenmesi hükmü, Memur-Sen’in imzaladığı toplu iş sözleşmesinde yer almamıştır. Yılın ikinci altı ayında kamu emekçilerinin satın alma gücü yılbaşına göre azalacak</w:t>
      </w:r>
      <w:r w:rsidRPr="00D862B2">
        <w:rPr>
          <w:rFonts w:ascii="Cambria" w:hAnsi="Cambria"/>
          <w:sz w:val="24"/>
          <w:szCs w:val="24"/>
        </w:rPr>
        <w:t xml:space="preserve"> olması ve artan oranlı vergi dilimi uygulaması nedeniyle kamu emekçilerinin 2014 yılında en az yüzde 5 gelir kaybı yaşaması kaçınılmaz görünmektedir. Bu durum 2,5 milyon kamu emekçisi ve emeklinin yıllardır hükümetin gölgesinde büyüyen Memur Sen tarafından açık bir şekilde mağdur edildiğini göstermiştir. </w:t>
      </w:r>
    </w:p>
    <w:p w:rsidR="002C1F5A" w:rsidRPr="00D862B2" w:rsidRDefault="002C1F5A" w:rsidP="002C1F5A">
      <w:pPr>
        <w:spacing w:after="0" w:line="240" w:lineRule="auto"/>
        <w:ind w:firstLine="360"/>
        <w:jc w:val="both"/>
        <w:rPr>
          <w:rFonts w:ascii="Cambria" w:hAnsi="Cambria"/>
          <w:i/>
          <w:sz w:val="24"/>
          <w:szCs w:val="24"/>
        </w:rPr>
      </w:pPr>
      <w:proofErr w:type="gramStart"/>
      <w:r w:rsidRPr="00D862B2">
        <w:rPr>
          <w:rFonts w:ascii="Cambria" w:hAnsi="Cambria"/>
          <w:sz w:val="24"/>
          <w:szCs w:val="24"/>
        </w:rPr>
        <w:t>Soma’da yaşanan işçi katliamı ve sonrasında yaşanan gelişmeler, Şırnak’ta maden ocaklarında çalışan işçilerin insanlık dışı koşullarda çalışmaya mahkûm edilmesi, sayıları iki milyona yaklaşan taşeron işçilerin acil çözüm bekleyen sorunları, madenlerin ve enerji santrallerinin özelleştirilmesine karşı işçilerin uzun süredir sürdürdüğü mücadele ve iş güvencemizin kaldırılmasına yönelik adımlar, Şişe Cam işçilerinin grevinde olduğu gibi işçilerin, emekçilerin en temel hak arama aracı olarak kullandıkları grev hakkına yönelik saldırılar birlikte düşünüldüğünde önümüzdeki sürecin sendikamız açısından son derece zorlu ve bir o kadar da önemli mücadele süreçlerine gebe olduğu görülecektir.</w:t>
      </w:r>
      <w:r w:rsidRPr="00D862B2">
        <w:rPr>
          <w:rFonts w:ascii="Cambria" w:hAnsi="Cambria"/>
          <w:i/>
          <w:sz w:val="24"/>
          <w:szCs w:val="24"/>
        </w:rPr>
        <w:t xml:space="preserve"> </w:t>
      </w:r>
      <w:proofErr w:type="gramEnd"/>
    </w:p>
    <w:p w:rsidR="002C1F5A" w:rsidRPr="00D862B2" w:rsidRDefault="002C1F5A" w:rsidP="002C1F5A">
      <w:pPr>
        <w:spacing w:after="0" w:line="240" w:lineRule="auto"/>
        <w:ind w:firstLine="360"/>
        <w:jc w:val="both"/>
        <w:rPr>
          <w:rFonts w:ascii="Cambria" w:hAnsi="Cambria"/>
          <w:sz w:val="24"/>
          <w:szCs w:val="24"/>
        </w:rPr>
      </w:pPr>
      <w:r w:rsidRPr="00D862B2">
        <w:rPr>
          <w:rFonts w:ascii="Cambria" w:hAnsi="Cambria"/>
          <w:sz w:val="24"/>
          <w:szCs w:val="24"/>
        </w:rPr>
        <w:t xml:space="preserve">Eğitim Sen, önümüzdeki dönem karşı karşıya kalacağımız saldırılara karşı güçlü ve birleşik bir karşı koyuş örgütleyebildiği ölçüde eğitim ve bilim emekçileri açısından mücadeleci bir sendika olabilecek, eğitim ve bilim emekçilerini yakından ilgilendiren sendikal ve siyasal gelişmeler karşısında ilkeli ve bütünlüklü duruşunu sürdürebilecektir. </w:t>
      </w:r>
    </w:p>
    <w:p w:rsidR="002C1F5A" w:rsidRPr="00D862B2" w:rsidRDefault="002C1F5A" w:rsidP="002C1F5A">
      <w:pPr>
        <w:spacing w:after="0" w:line="240" w:lineRule="auto"/>
        <w:ind w:firstLine="360"/>
        <w:jc w:val="both"/>
        <w:rPr>
          <w:rFonts w:ascii="Cambria" w:hAnsi="Cambria"/>
          <w:sz w:val="24"/>
          <w:szCs w:val="24"/>
        </w:rPr>
      </w:pPr>
    </w:p>
    <w:p w:rsidR="002C1F5A" w:rsidRPr="00D862B2" w:rsidRDefault="002C1F5A" w:rsidP="002C1F5A">
      <w:pPr>
        <w:jc w:val="both"/>
        <w:rPr>
          <w:rFonts w:ascii="Cambria" w:hAnsi="Cambria"/>
          <w:sz w:val="24"/>
          <w:szCs w:val="24"/>
        </w:rPr>
      </w:pPr>
      <w:r w:rsidRPr="00D862B2">
        <w:rPr>
          <w:rFonts w:ascii="Cambria" w:hAnsi="Cambria"/>
          <w:sz w:val="24"/>
          <w:szCs w:val="24"/>
        </w:rPr>
        <w:t xml:space="preserve"> </w:t>
      </w:r>
      <w:r>
        <w:rPr>
          <w:rFonts w:ascii="Cambria" w:hAnsi="Cambria"/>
          <w:sz w:val="24"/>
          <w:szCs w:val="24"/>
        </w:rPr>
        <w:t xml:space="preserve">       </w:t>
      </w:r>
      <w:r w:rsidRPr="00D862B2">
        <w:rPr>
          <w:rFonts w:ascii="Cambria" w:hAnsi="Cambria"/>
          <w:sz w:val="24"/>
          <w:szCs w:val="24"/>
        </w:rPr>
        <w:t>Yukarıdaki değerl</w:t>
      </w:r>
      <w:r>
        <w:rPr>
          <w:rFonts w:ascii="Cambria" w:hAnsi="Cambria"/>
          <w:sz w:val="24"/>
          <w:szCs w:val="24"/>
        </w:rPr>
        <w:t>endirmeler ışığında Eğitim Sen Genel M</w:t>
      </w:r>
      <w:r w:rsidRPr="00D862B2">
        <w:rPr>
          <w:rFonts w:ascii="Cambria" w:hAnsi="Cambria"/>
          <w:sz w:val="24"/>
          <w:szCs w:val="24"/>
        </w:rPr>
        <w:t>eclisi 30 Haziran-1 Temmuz 2014 tarihlerinde toplanarak kısa orta ve uzun vadede uygulanmak üzere aşağıda ifade edilen kararları almıştır.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Genel olarak Ortadoğu’da ve özel olarak da içerisinde yaşadığımız bölgede yaşananlar egemen sermaye bloğunun enerji kaynaklarını paylaşımı üzerinden şekillenmektedir. Etnik ve mezhepsel olarak yaşanan çatışmalara karşı anti-emperyalist, özgülükçü, bölgede ve Türkiye’de barıştan yana tutum almalıdır.</w:t>
      </w:r>
      <w:r>
        <w:rPr>
          <w:rFonts w:ascii="Cambria" w:hAnsi="Cambria"/>
        </w:rPr>
        <w:t xml:space="preserve"> </w:t>
      </w:r>
      <w:proofErr w:type="spellStart"/>
      <w:r w:rsidRPr="00D862B2">
        <w:rPr>
          <w:rFonts w:ascii="Cambria" w:hAnsi="Cambria"/>
        </w:rPr>
        <w:t>Rojova’da</w:t>
      </w:r>
      <w:proofErr w:type="spellEnd"/>
      <w:r w:rsidRPr="00D862B2">
        <w:rPr>
          <w:rFonts w:ascii="Cambria" w:hAnsi="Cambria"/>
        </w:rPr>
        <w:t xml:space="preserve"> </w:t>
      </w:r>
      <w:r>
        <w:rPr>
          <w:rFonts w:ascii="Cambria" w:hAnsi="Cambria"/>
        </w:rPr>
        <w:t>yaşananlara dikkat çekilmelidir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 xml:space="preserve">Cumhurbaşkanlığı seçimlerinde Cumhurbaşkanında olması gereken nitelikler sıralanmalı; </w:t>
      </w:r>
      <w:r>
        <w:rPr>
          <w:rFonts w:ascii="Cambria" w:hAnsi="Cambria"/>
        </w:rPr>
        <w:t>her</w:t>
      </w:r>
      <w:r w:rsidRPr="00D862B2">
        <w:rPr>
          <w:rFonts w:ascii="Cambria" w:hAnsi="Cambria"/>
        </w:rPr>
        <w:t>hangi bir adayın lehine tutum alınacak şekilde işaret edilmemelidir.</w:t>
      </w:r>
      <w:r>
        <w:rPr>
          <w:rFonts w:ascii="Cambria" w:hAnsi="Cambria"/>
        </w:rPr>
        <w:t xml:space="preserve"> </w:t>
      </w:r>
      <w:r w:rsidRPr="00D862B2">
        <w:rPr>
          <w:rFonts w:ascii="Cambria" w:hAnsi="Cambria"/>
        </w:rPr>
        <w:t>Cumhurbaşkanında anti-emperyalist, anti-kapitalist, kamucu, özgürlükçü, eşitlikçi, emekten yana, demokratiklik nitelikleri aranması gerektiği ifade edilmelidir.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İş güvencesi ile ilgili (performans, taşeronda çalışma, esnek ve kuralsız çalışma, güvencesizlerin örgütlenmesi) faaliyet yürütülmelidir.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Bölge hukuk bürolarının oluşturulması Genel Kurulda karar altına alınmıştır. Bunun kısa sürede hayata geçirilmesi gerekmektedir. Avukat ve personel istihdamının finansmanının genel merkezce karşılanması ve ayrıca Genel Merkezde Hukuk-Özlük komisyonunun oluşturulması kararlaştırılmıştır.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Baskı, soruşturma, sürgünler,</w:t>
      </w:r>
      <w:r>
        <w:rPr>
          <w:rFonts w:ascii="Cambria" w:hAnsi="Cambria"/>
        </w:rPr>
        <w:t xml:space="preserve"> </w:t>
      </w:r>
      <w:r w:rsidRPr="00D862B2">
        <w:rPr>
          <w:rFonts w:ascii="Cambria" w:hAnsi="Cambria"/>
        </w:rPr>
        <w:t>KESKİ</w:t>
      </w:r>
      <w:r>
        <w:rPr>
          <w:rFonts w:ascii="Cambria" w:hAnsi="Cambria"/>
        </w:rPr>
        <w:t>’</w:t>
      </w:r>
      <w:r w:rsidRPr="00D862B2">
        <w:rPr>
          <w:rFonts w:ascii="Cambria" w:hAnsi="Cambria"/>
        </w:rPr>
        <w:t xml:space="preserve">Lİ tutsakların serbest </w:t>
      </w:r>
      <w:proofErr w:type="gramStart"/>
      <w:r w:rsidRPr="00D862B2">
        <w:rPr>
          <w:rFonts w:ascii="Cambria" w:hAnsi="Cambria"/>
        </w:rPr>
        <w:t>bırakılması,alo</w:t>
      </w:r>
      <w:proofErr w:type="gramEnd"/>
      <w:r w:rsidRPr="00D862B2">
        <w:rPr>
          <w:rFonts w:ascii="Cambria" w:hAnsi="Cambria"/>
        </w:rPr>
        <w:t xml:space="preserve"> 147 ve </w:t>
      </w:r>
      <w:proofErr w:type="spellStart"/>
      <w:r w:rsidRPr="00D862B2">
        <w:rPr>
          <w:rFonts w:ascii="Cambria" w:hAnsi="Cambria"/>
        </w:rPr>
        <w:t>Bimer</w:t>
      </w:r>
      <w:proofErr w:type="spellEnd"/>
      <w:r w:rsidRPr="00D862B2">
        <w:rPr>
          <w:rFonts w:ascii="Cambria" w:hAnsi="Cambria"/>
        </w:rPr>
        <w:t xml:space="preserve"> hatlarından dolayı yapılan soruşturmalar  ve hak ihlallerine karşı eylem ve etkinliklerin yapılması kararlaştırılmıştır.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Basın yayın faaliyetleri düzenli hale getirilmelidir. Web sitesi, basılı materyaller ve görseller konusunda zamanında hazırlanması ve içerik konusunu dikkat edilmelidir. Sınıf bilinci vb. konularda kitapçıklar hazırlanmalıdır.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Eğitimde piyasacı-gerici dönüşüme karşı laik, bilimsel, eşit, kamusal, parasız ve anadilinde eğitim mücadelesi yükseltilmeli ve bu gerici-piyasacı dönüşüm hem eylem ve etkinlik ve aynı zamanda da bilimsel çalışmalar sonucu oluşacak kamuoyu etkisi ile engellenmelidir.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Eğitimde yaşanan dönüşümüm parçası olarak son dönemde çıkarılan yönetmeliklerin iptaline dönük davalar zaman geçirilmeden açılmalıdır.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 xml:space="preserve">Yaşanabilir bir ülke için </w:t>
      </w:r>
      <w:proofErr w:type="gramStart"/>
      <w:r w:rsidRPr="00D862B2">
        <w:rPr>
          <w:rFonts w:ascii="Cambria" w:hAnsi="Cambria"/>
        </w:rPr>
        <w:t>ekoloji</w:t>
      </w:r>
      <w:proofErr w:type="gramEnd"/>
      <w:r w:rsidRPr="00D862B2">
        <w:rPr>
          <w:rFonts w:ascii="Cambria" w:hAnsi="Cambria"/>
        </w:rPr>
        <w:t xml:space="preserve"> ve çevre bilinci oluşturarak </w:t>
      </w:r>
      <w:proofErr w:type="spellStart"/>
      <w:r w:rsidRPr="00D862B2">
        <w:rPr>
          <w:rFonts w:ascii="Cambria" w:hAnsi="Cambria"/>
        </w:rPr>
        <w:t>farkındalık</w:t>
      </w:r>
      <w:proofErr w:type="spellEnd"/>
      <w:r w:rsidRPr="00D862B2">
        <w:rPr>
          <w:rFonts w:ascii="Cambria" w:hAnsi="Cambria"/>
        </w:rPr>
        <w:t xml:space="preserve"> yaratacak materyallerin oluşturulması kararlaştırılmıştır.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 xml:space="preserve">Zorunlu din derslerine ve </w:t>
      </w:r>
      <w:r>
        <w:rPr>
          <w:rFonts w:ascii="Cambria" w:hAnsi="Cambria"/>
        </w:rPr>
        <w:t xml:space="preserve">zorunlu seçmeli din </w:t>
      </w:r>
      <w:r w:rsidRPr="00D862B2">
        <w:rPr>
          <w:rFonts w:ascii="Cambria" w:hAnsi="Cambria"/>
        </w:rPr>
        <w:t xml:space="preserve">derslere karşı ders boykotu </w:t>
      </w:r>
      <w:proofErr w:type="gramStart"/>
      <w:r w:rsidRPr="00D862B2">
        <w:rPr>
          <w:rFonts w:ascii="Cambria" w:hAnsi="Cambria"/>
        </w:rPr>
        <w:t>dahil</w:t>
      </w:r>
      <w:proofErr w:type="gramEnd"/>
      <w:r w:rsidRPr="00D862B2">
        <w:rPr>
          <w:rFonts w:ascii="Cambria" w:hAnsi="Cambria"/>
        </w:rPr>
        <w:t xml:space="preserve"> faaliyet yürütülmesi kararlaştırılmıştır.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50-D ile ilgili materyaller hazırlanması ve bir eylem programı oluşturulması kararlaştırılmıştır.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Sendikamıza yeni üye olan eğitim emekçilerine dönük eğitim faaliyeti yürütülmesi kararlaştırılmıştır.</w:t>
      </w:r>
    </w:p>
    <w:p w:rsidR="002C1F5A" w:rsidRPr="00D862B2" w:rsidRDefault="002C1F5A" w:rsidP="002C1F5A">
      <w:pPr>
        <w:pStyle w:val="ListeParagraf"/>
        <w:numPr>
          <w:ilvl w:val="0"/>
          <w:numId w:val="1"/>
        </w:numPr>
        <w:jc w:val="both"/>
        <w:rPr>
          <w:rFonts w:ascii="Cambria" w:hAnsi="Cambria"/>
          <w:i/>
        </w:rPr>
      </w:pPr>
      <w:r w:rsidRPr="00D862B2">
        <w:rPr>
          <w:rFonts w:ascii="Cambria" w:hAnsi="Cambria"/>
        </w:rPr>
        <w:t>Kontra</w:t>
      </w:r>
      <w:r>
        <w:rPr>
          <w:rFonts w:ascii="Cambria" w:hAnsi="Cambria"/>
        </w:rPr>
        <w:t xml:space="preserve">-sahte faaliyetlerle emekçilerin haklarını savunmayan, sermayeye peşkeş </w:t>
      </w:r>
      <w:proofErr w:type="gramStart"/>
      <w:r>
        <w:rPr>
          <w:rFonts w:ascii="Cambria" w:hAnsi="Cambria"/>
        </w:rPr>
        <w:t>çeken  her</w:t>
      </w:r>
      <w:proofErr w:type="gramEnd"/>
      <w:r>
        <w:rPr>
          <w:rFonts w:ascii="Cambria" w:hAnsi="Cambria"/>
        </w:rPr>
        <w:t xml:space="preserve"> türlü tutum ve anlayışa karşı emeğin savunulmasına devam edilecektir.</w:t>
      </w:r>
    </w:p>
    <w:p w:rsidR="002C1F5A" w:rsidRPr="00006147" w:rsidRDefault="002C1F5A" w:rsidP="002C1F5A">
      <w:pPr>
        <w:pStyle w:val="ListeParagraf"/>
        <w:numPr>
          <w:ilvl w:val="0"/>
          <w:numId w:val="1"/>
        </w:numPr>
        <w:jc w:val="both"/>
        <w:rPr>
          <w:rFonts w:ascii="Cambria" w:hAnsi="Cambria"/>
        </w:rPr>
      </w:pPr>
      <w:r w:rsidRPr="00D862B2">
        <w:rPr>
          <w:rFonts w:ascii="Cambria" w:hAnsi="Cambria"/>
        </w:rPr>
        <w:t xml:space="preserve">Taciz ve çocuk istismarının engellenmesine dönük ve </w:t>
      </w:r>
      <w:proofErr w:type="spellStart"/>
      <w:r w:rsidRPr="00D862B2">
        <w:rPr>
          <w:rFonts w:ascii="Cambria" w:hAnsi="Cambria"/>
        </w:rPr>
        <w:t>farkındalık</w:t>
      </w:r>
      <w:proofErr w:type="spellEnd"/>
      <w:r w:rsidRPr="00D862B2">
        <w:rPr>
          <w:rFonts w:ascii="Cambria" w:hAnsi="Cambria"/>
        </w:rPr>
        <w:t xml:space="preserve"> yaratacak materyaller hazırlanmalıdır.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Kreş talebi ile ilgili faaliyet yürütülmelidir.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Eylem ve etkinliklerin zamanı ve amacı iyi ve açık olarak ortaya konmalı ve hak almayı hedeflemelidir.</w:t>
      </w:r>
      <w:r w:rsidRPr="000D5222">
        <w:rPr>
          <w:rFonts w:ascii="Cambria" w:hAnsi="Cambria"/>
        </w:rPr>
        <w:t xml:space="preserve"> </w:t>
      </w:r>
      <w:r>
        <w:rPr>
          <w:rFonts w:ascii="Cambria" w:hAnsi="Cambria"/>
        </w:rPr>
        <w:t xml:space="preserve">Özellikle </w:t>
      </w:r>
      <w:r w:rsidRPr="00006147">
        <w:rPr>
          <w:rFonts w:ascii="Cambria" w:hAnsi="Cambria"/>
        </w:rPr>
        <w:t>İş bırakma eylemleri amaca dönük ve iyi örgütlenmelidir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Üniversite giriş sınavlarında şeffaflığın sağlanması ve kamuoyu denetiminin sağlanmasına dönük çalışmalar yapılmalıdır.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 xml:space="preserve">Okul arazilerinin </w:t>
      </w:r>
      <w:proofErr w:type="gramStart"/>
      <w:r w:rsidRPr="00D862B2">
        <w:rPr>
          <w:rFonts w:ascii="Cambria" w:hAnsi="Cambria"/>
        </w:rPr>
        <w:t>rant</w:t>
      </w:r>
      <w:proofErr w:type="gramEnd"/>
      <w:r w:rsidRPr="00D862B2">
        <w:rPr>
          <w:rFonts w:ascii="Cambria" w:hAnsi="Cambria"/>
        </w:rPr>
        <w:t xml:space="preserve"> alanı olmasına karşı faaliyet yürütülmelidir.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Rehber öğretmenlerin hak kaybına neden olacak yeni yönetmeliğe karşı faaliyet yürütülmelidir.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 xml:space="preserve">Yönetici görevlendirme sürecine dönük tepki oluşturmada geç kalınmıştır. Performans değerlendirmesinin her türüne karşı çıkılmalıdır. </w:t>
      </w:r>
      <w:r w:rsidRPr="00D862B2">
        <w:rPr>
          <w:rFonts w:ascii="Cambria" w:hAnsi="Cambria"/>
          <w:i/>
        </w:rPr>
        <w:t>Perfo</w:t>
      </w:r>
      <w:r>
        <w:rPr>
          <w:rFonts w:ascii="Cambria" w:hAnsi="Cambria"/>
          <w:i/>
        </w:rPr>
        <w:t xml:space="preserve">rmansa göre çalışmanın en </w:t>
      </w:r>
      <w:proofErr w:type="gramStart"/>
      <w:r>
        <w:rPr>
          <w:rFonts w:ascii="Cambria" w:hAnsi="Cambria"/>
          <w:i/>
        </w:rPr>
        <w:t xml:space="preserve">çok </w:t>
      </w:r>
      <w:r w:rsidRPr="00D862B2">
        <w:rPr>
          <w:rFonts w:ascii="Cambria" w:hAnsi="Cambria"/>
        </w:rPr>
        <w:t xml:space="preserve"> Kadınlar</w:t>
      </w:r>
      <w:proofErr w:type="gramEnd"/>
      <w:r>
        <w:rPr>
          <w:rFonts w:ascii="Cambria" w:hAnsi="Cambria"/>
        </w:rPr>
        <w:t xml:space="preserve"> </w:t>
      </w:r>
      <w:r>
        <w:rPr>
          <w:rFonts w:ascii="Cambria" w:hAnsi="Cambria"/>
          <w:i/>
        </w:rPr>
        <w:t xml:space="preserve">emekçileri etkileyeceği ve </w:t>
      </w:r>
      <w:r w:rsidRPr="00D862B2">
        <w:rPr>
          <w:rFonts w:ascii="Cambria" w:hAnsi="Cambria"/>
        </w:rPr>
        <w:t xml:space="preserve"> </w:t>
      </w:r>
      <w:r>
        <w:rPr>
          <w:rFonts w:ascii="Cambria" w:hAnsi="Cambria"/>
        </w:rPr>
        <w:t xml:space="preserve"> daha fazla hak kaybına uğrayacağı vurgulanmalıdır. </w:t>
      </w:r>
    </w:p>
    <w:p w:rsidR="002C1F5A" w:rsidRPr="000D5222" w:rsidRDefault="002C1F5A" w:rsidP="002C1F5A">
      <w:pPr>
        <w:pStyle w:val="ListeParagraf"/>
        <w:numPr>
          <w:ilvl w:val="0"/>
          <w:numId w:val="1"/>
        </w:numPr>
        <w:jc w:val="both"/>
        <w:rPr>
          <w:rFonts w:ascii="Cambria" w:hAnsi="Cambria"/>
        </w:rPr>
      </w:pPr>
      <w:r w:rsidRPr="00D862B2">
        <w:rPr>
          <w:rFonts w:ascii="Cambria" w:hAnsi="Cambria"/>
        </w:rPr>
        <w:t>Torba ve 6 Mart yasalarına karşı tüm emekçiler çağrı yapılarak etkili eylem ve etkinlikler yapılmalıdır.(iş bırakma, basın açıklaması, kol yürüyüşleri, oturma eylemleri…)</w:t>
      </w:r>
      <w:r w:rsidRPr="000D5222">
        <w:rPr>
          <w:rFonts w:ascii="Cambria" w:hAnsi="Cambria"/>
          <w:i/>
        </w:rPr>
        <w:t xml:space="preserve"> </w:t>
      </w:r>
    </w:p>
    <w:p w:rsidR="002C1F5A" w:rsidRPr="00006147" w:rsidRDefault="002C1F5A" w:rsidP="002C1F5A">
      <w:pPr>
        <w:pStyle w:val="ListeParagraf"/>
        <w:numPr>
          <w:ilvl w:val="0"/>
          <w:numId w:val="1"/>
        </w:numPr>
        <w:jc w:val="both"/>
        <w:rPr>
          <w:rFonts w:ascii="Cambria" w:hAnsi="Cambria"/>
        </w:rPr>
      </w:pPr>
      <w:r w:rsidRPr="00006147">
        <w:rPr>
          <w:rFonts w:ascii="Cambria" w:hAnsi="Cambria"/>
        </w:rPr>
        <w:t>Ortadoğu’da yaşanan savaşlara karşı bölge mitingleri örgütlenmelidir.(Hatay-Urfa)</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Mevsimlik işçi çocuklar ve eğitim hakkını kullanamayan tüm çocuklara dönük faaliyet yürütülmelidir.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Ders araçlarının ve programlarının içeriğinin bilimsellik, laiklik, kamusallık gibi ölçüler üzerinden izlenmeli ve uygun olmayanlar kamuoyu ile paylaşılmalıdır.</w:t>
      </w:r>
    </w:p>
    <w:p w:rsidR="002C1F5A" w:rsidRDefault="002C1F5A" w:rsidP="002C1F5A">
      <w:pPr>
        <w:pStyle w:val="ListeParagraf"/>
        <w:numPr>
          <w:ilvl w:val="0"/>
          <w:numId w:val="1"/>
        </w:numPr>
        <w:jc w:val="both"/>
        <w:rPr>
          <w:rFonts w:ascii="Cambria" w:hAnsi="Cambria"/>
          <w:i/>
        </w:rPr>
      </w:pPr>
      <w:r w:rsidRPr="00D862B2">
        <w:rPr>
          <w:rFonts w:ascii="Cambria" w:hAnsi="Cambria"/>
        </w:rPr>
        <w:t xml:space="preserve">2013-2015 Toplu sözleşmesinden kaynaklanan hak kayıplarına karşı faaliyet </w:t>
      </w:r>
      <w:r w:rsidRPr="000D5222">
        <w:rPr>
          <w:rFonts w:ascii="Cambria" w:hAnsi="Cambria"/>
        </w:rPr>
        <w:t xml:space="preserve">yürütülmelidir </w:t>
      </w:r>
      <w:r>
        <w:rPr>
          <w:rFonts w:ascii="Cambria" w:hAnsi="Cambria"/>
          <w:i/>
        </w:rPr>
        <w:t>(E</w:t>
      </w:r>
      <w:r w:rsidRPr="000D5222">
        <w:rPr>
          <w:rFonts w:ascii="Cambria" w:hAnsi="Cambria"/>
          <w:i/>
        </w:rPr>
        <w:t>nflasyon farkı, ek zam, vergi dilimlerinin arttırılması Eğitim –Öğretim ödeneğinin tüm eğitim çalışanlarına ödenmesi vb. ).</w:t>
      </w:r>
    </w:p>
    <w:p w:rsidR="002C1F5A" w:rsidRPr="000D5222" w:rsidRDefault="002C1F5A" w:rsidP="002C1F5A">
      <w:pPr>
        <w:pStyle w:val="ListeParagraf"/>
        <w:numPr>
          <w:ilvl w:val="0"/>
          <w:numId w:val="1"/>
        </w:numPr>
        <w:jc w:val="both"/>
        <w:rPr>
          <w:rFonts w:ascii="Cambria" w:hAnsi="Cambria"/>
          <w:i/>
        </w:rPr>
      </w:pPr>
      <w:r w:rsidRPr="000D5222">
        <w:rPr>
          <w:rFonts w:ascii="Cambria" w:hAnsi="Cambria"/>
        </w:rPr>
        <w:t>Genel Merkez ve Şube sekreterliklerinden birinin Yüksek öğretimle ilişkilendirilmesi ve yönetmeliğinin çıkarılması kararlaştırılmıştır.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Okullarda artan madde bağımlılığına karşı uyarıcı ve engelleyici materyaller hazırlanmalı ve gençlere dönük eğitim faaliyetleri yapılması sağlanmalıdır.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Genel Kurulda kabul edilen tüzük ve karar önergeleri basılı hale getirilerek şubelere gönderilmelidir.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Öğrenci veli derneklerinin yerellerde kurulup geliştirilmesine katkı sağlanmalıdır.</w:t>
      </w:r>
    </w:p>
    <w:p w:rsidR="002C1F5A" w:rsidRPr="00D862B2" w:rsidRDefault="002C1F5A" w:rsidP="002C1F5A">
      <w:pPr>
        <w:pStyle w:val="ListeParagraf"/>
        <w:numPr>
          <w:ilvl w:val="0"/>
          <w:numId w:val="1"/>
        </w:numPr>
        <w:jc w:val="both"/>
        <w:rPr>
          <w:rFonts w:ascii="Cambria" w:hAnsi="Cambria"/>
        </w:rPr>
      </w:pPr>
      <w:r w:rsidRPr="00D862B2">
        <w:rPr>
          <w:rFonts w:ascii="Cambria" w:hAnsi="Cambria"/>
        </w:rPr>
        <w:t>Kadro okulu ve eğitimi yapılmalıdır.</w:t>
      </w:r>
    </w:p>
    <w:p w:rsidR="002C1F5A" w:rsidRPr="00D862B2" w:rsidRDefault="002C1F5A" w:rsidP="002C1F5A">
      <w:pPr>
        <w:pStyle w:val="ListeParagraf"/>
        <w:numPr>
          <w:ilvl w:val="0"/>
          <w:numId w:val="1"/>
        </w:numPr>
        <w:jc w:val="both"/>
        <w:rPr>
          <w:rFonts w:ascii="Cambria" w:hAnsi="Cambria"/>
        </w:rPr>
      </w:pPr>
      <w:proofErr w:type="gramStart"/>
      <w:r w:rsidRPr="00D862B2">
        <w:rPr>
          <w:rFonts w:ascii="Cambria" w:hAnsi="Cambria"/>
        </w:rPr>
        <w:t>Üye beklenti anketlerinin belli aralıklarla yapılarak sonuçlarının üyelerle paylaşılması.</w:t>
      </w:r>
      <w:proofErr w:type="gramEnd"/>
    </w:p>
    <w:p w:rsidR="002C1F5A" w:rsidRPr="00D862B2" w:rsidRDefault="002C1F5A" w:rsidP="002C1F5A">
      <w:pPr>
        <w:pStyle w:val="ListeParagraf"/>
        <w:numPr>
          <w:ilvl w:val="0"/>
          <w:numId w:val="1"/>
        </w:numPr>
        <w:jc w:val="both"/>
        <w:rPr>
          <w:rFonts w:ascii="Cambria" w:hAnsi="Cambria"/>
          <w:i/>
        </w:rPr>
      </w:pPr>
      <w:r w:rsidRPr="00D862B2">
        <w:rPr>
          <w:rFonts w:ascii="Cambria" w:hAnsi="Cambria"/>
        </w:rPr>
        <w:t>Öğrencilerin gelişiminde önemli katkısı bulunan sanat</w:t>
      </w:r>
      <w:r>
        <w:rPr>
          <w:rFonts w:ascii="Cambria" w:hAnsi="Cambria"/>
        </w:rPr>
        <w:t>,</w:t>
      </w:r>
      <w:r w:rsidRPr="00D862B2">
        <w:rPr>
          <w:rFonts w:ascii="Cambria" w:hAnsi="Cambria"/>
        </w:rPr>
        <w:t xml:space="preserve"> spor</w:t>
      </w:r>
      <w:r>
        <w:rPr>
          <w:rFonts w:ascii="Cambria" w:hAnsi="Cambria"/>
        </w:rPr>
        <w:t xml:space="preserve"> ve felsefe</w:t>
      </w:r>
      <w:r w:rsidRPr="00D862B2">
        <w:rPr>
          <w:rFonts w:ascii="Cambria" w:hAnsi="Cambria"/>
        </w:rPr>
        <w:t xml:space="preserve"> ders saatlerinin artırılması için çalışılmalıdır.</w:t>
      </w:r>
    </w:p>
    <w:p w:rsidR="002C1F5A" w:rsidRDefault="002C1F5A" w:rsidP="002C1F5A">
      <w:pPr>
        <w:pStyle w:val="ListeParagraf"/>
        <w:numPr>
          <w:ilvl w:val="0"/>
          <w:numId w:val="1"/>
        </w:numPr>
        <w:jc w:val="both"/>
        <w:rPr>
          <w:rFonts w:ascii="Cambria" w:hAnsi="Cambria"/>
          <w:i/>
        </w:rPr>
      </w:pPr>
      <w:r>
        <w:rPr>
          <w:rFonts w:ascii="Cambria" w:hAnsi="Cambria"/>
        </w:rPr>
        <w:t>Sendikamızın şimdiye dek birlikte hareket ettiği</w:t>
      </w:r>
      <w:r w:rsidRPr="000D5222">
        <w:rPr>
          <w:rFonts w:ascii="Cambria" w:hAnsi="Cambria"/>
        </w:rPr>
        <w:t xml:space="preserve"> DİSK, TTB, TMMOB ile beraber diğer emek ve demokrasi güçleri ile de ilişkiler geliştirilmelidir</w:t>
      </w:r>
    </w:p>
    <w:p w:rsidR="002C1F5A" w:rsidRDefault="002C1F5A" w:rsidP="002C1F5A">
      <w:pPr>
        <w:pStyle w:val="ListeParagraf"/>
        <w:numPr>
          <w:ilvl w:val="0"/>
          <w:numId w:val="1"/>
        </w:numPr>
        <w:jc w:val="both"/>
        <w:rPr>
          <w:rFonts w:ascii="Cambria" w:hAnsi="Cambria"/>
          <w:i/>
        </w:rPr>
      </w:pPr>
      <w:r w:rsidRPr="00D862B2">
        <w:rPr>
          <w:rFonts w:ascii="Cambria" w:hAnsi="Cambria"/>
          <w:i/>
        </w:rPr>
        <w:t>Üye takip programı ile ilgili s</w:t>
      </w:r>
      <w:r>
        <w:rPr>
          <w:rFonts w:ascii="Cambria" w:hAnsi="Cambria"/>
          <w:i/>
        </w:rPr>
        <w:t>orunlar zamanında giderilmelidir</w:t>
      </w:r>
    </w:p>
    <w:p w:rsidR="002C1F5A" w:rsidRPr="002256E1" w:rsidRDefault="002C1F5A" w:rsidP="002C1F5A">
      <w:pPr>
        <w:pStyle w:val="ListeParagraf"/>
        <w:numPr>
          <w:ilvl w:val="0"/>
          <w:numId w:val="1"/>
        </w:numPr>
        <w:jc w:val="both"/>
        <w:rPr>
          <w:rFonts w:ascii="Cambria" w:hAnsi="Cambria"/>
        </w:rPr>
      </w:pPr>
      <w:r w:rsidRPr="002256E1">
        <w:rPr>
          <w:rFonts w:ascii="Cambria" w:hAnsi="Cambria"/>
        </w:rPr>
        <w:t>Pansiyonlu okullarda zorunlu nöbet tutmaya karşı çalışmalar yürütülmelidir.</w:t>
      </w:r>
    </w:p>
    <w:p w:rsidR="002C1F5A" w:rsidRPr="002256E1" w:rsidRDefault="002C1F5A" w:rsidP="002C1F5A">
      <w:pPr>
        <w:pStyle w:val="ListeParagraf"/>
        <w:numPr>
          <w:ilvl w:val="0"/>
          <w:numId w:val="1"/>
        </w:numPr>
        <w:jc w:val="both"/>
        <w:rPr>
          <w:rFonts w:ascii="Cambria" w:hAnsi="Cambria"/>
        </w:rPr>
      </w:pPr>
      <w:proofErr w:type="gramStart"/>
      <w:r w:rsidRPr="002256E1">
        <w:rPr>
          <w:rFonts w:ascii="Cambria" w:hAnsi="Cambria"/>
        </w:rPr>
        <w:t>il</w:t>
      </w:r>
      <w:proofErr w:type="gramEnd"/>
      <w:r w:rsidRPr="002256E1">
        <w:rPr>
          <w:rFonts w:ascii="Cambria" w:hAnsi="Cambria"/>
        </w:rPr>
        <w:t xml:space="preserve"> içi ve dışı tayin dönemlerinde ortaya çıkan sorunların bakanlık bünyesinde girişimlerle aşılması için çalışmalar yapılmalıdır.</w:t>
      </w:r>
    </w:p>
    <w:p w:rsidR="002C1F5A" w:rsidRPr="002256E1" w:rsidRDefault="002C1F5A" w:rsidP="002C1F5A">
      <w:pPr>
        <w:pStyle w:val="ListeParagraf"/>
        <w:numPr>
          <w:ilvl w:val="0"/>
          <w:numId w:val="1"/>
        </w:numPr>
        <w:jc w:val="both"/>
        <w:rPr>
          <w:rFonts w:ascii="Cambria" w:hAnsi="Cambria"/>
        </w:rPr>
      </w:pPr>
      <w:r w:rsidRPr="002256E1">
        <w:rPr>
          <w:rFonts w:ascii="Cambria" w:hAnsi="Cambria"/>
        </w:rPr>
        <w:t>Ali İsmail Korkmaz ve Abdullah Cömert gibi demokrasi mücadelelerinde yaşamlarını yitirenlerin davalarına katılım sağlanmalı maddi ve manevi yönden destek olunmalıdır.</w:t>
      </w:r>
    </w:p>
    <w:p w:rsidR="002C1F5A" w:rsidRPr="002256E1" w:rsidRDefault="002C1F5A" w:rsidP="002C1F5A">
      <w:pPr>
        <w:pStyle w:val="ListeParagraf"/>
        <w:numPr>
          <w:ilvl w:val="0"/>
          <w:numId w:val="1"/>
        </w:numPr>
        <w:jc w:val="both"/>
        <w:rPr>
          <w:rFonts w:ascii="Cambria" w:hAnsi="Cambria"/>
        </w:rPr>
      </w:pPr>
      <w:r>
        <w:rPr>
          <w:rFonts w:ascii="Cambria" w:hAnsi="Cambria"/>
        </w:rPr>
        <w:t>1 Eylül</w:t>
      </w:r>
      <w:r w:rsidRPr="002256E1">
        <w:rPr>
          <w:rFonts w:ascii="Cambria" w:hAnsi="Cambria"/>
        </w:rPr>
        <w:t xml:space="preserve"> afiş </w:t>
      </w:r>
      <w:proofErr w:type="gramStart"/>
      <w:r w:rsidRPr="002256E1">
        <w:rPr>
          <w:rFonts w:ascii="Cambria" w:hAnsi="Cambria"/>
        </w:rPr>
        <w:t xml:space="preserve">dokümanları </w:t>
      </w:r>
      <w:r>
        <w:rPr>
          <w:rFonts w:ascii="Cambria" w:hAnsi="Cambria"/>
        </w:rPr>
        <w:t xml:space="preserve"> şubelere</w:t>
      </w:r>
      <w:proofErr w:type="gramEnd"/>
      <w:r>
        <w:rPr>
          <w:rFonts w:ascii="Cambria" w:hAnsi="Cambria"/>
        </w:rPr>
        <w:t xml:space="preserve"> </w:t>
      </w:r>
      <w:r w:rsidRPr="002256E1">
        <w:rPr>
          <w:rFonts w:ascii="Cambria" w:hAnsi="Cambria"/>
        </w:rPr>
        <w:t xml:space="preserve">önceden gönderilmelidir. </w:t>
      </w:r>
    </w:p>
    <w:p w:rsidR="002C1F5A" w:rsidRPr="002256E1" w:rsidRDefault="002C1F5A" w:rsidP="002C1F5A">
      <w:pPr>
        <w:pStyle w:val="ListeParagraf"/>
        <w:numPr>
          <w:ilvl w:val="0"/>
          <w:numId w:val="1"/>
        </w:numPr>
        <w:jc w:val="both"/>
        <w:rPr>
          <w:rFonts w:ascii="Cambria" w:hAnsi="Cambria"/>
        </w:rPr>
      </w:pPr>
      <w:r w:rsidRPr="002256E1">
        <w:rPr>
          <w:rFonts w:ascii="Cambria" w:hAnsi="Cambria"/>
        </w:rPr>
        <w:t>Angarya ile ilgili faaliyetler yürütülmelidir.</w:t>
      </w:r>
    </w:p>
    <w:p w:rsidR="002C1F5A" w:rsidRPr="002256E1" w:rsidRDefault="002C1F5A" w:rsidP="002C1F5A">
      <w:pPr>
        <w:pStyle w:val="ListeParagraf"/>
        <w:numPr>
          <w:ilvl w:val="0"/>
          <w:numId w:val="1"/>
        </w:numPr>
        <w:jc w:val="both"/>
        <w:rPr>
          <w:rFonts w:ascii="Cambria" w:hAnsi="Cambria"/>
        </w:rPr>
      </w:pPr>
      <w:r w:rsidRPr="002256E1">
        <w:rPr>
          <w:rFonts w:ascii="Cambria" w:hAnsi="Cambria"/>
        </w:rPr>
        <w:t>Hizmetli ve memurlara yönelik faaliyetler planlanmalı ve hayata geçirilmelidir.</w:t>
      </w:r>
    </w:p>
    <w:p w:rsidR="002C1F5A" w:rsidRPr="002256E1" w:rsidRDefault="002C1F5A" w:rsidP="002C1F5A">
      <w:pPr>
        <w:pStyle w:val="ListeParagraf"/>
        <w:numPr>
          <w:ilvl w:val="0"/>
          <w:numId w:val="1"/>
        </w:numPr>
        <w:jc w:val="both"/>
        <w:rPr>
          <w:rFonts w:ascii="Cambria" w:hAnsi="Cambria"/>
        </w:rPr>
      </w:pPr>
      <w:r w:rsidRPr="002256E1">
        <w:rPr>
          <w:rFonts w:ascii="Cambria" w:hAnsi="Cambria"/>
        </w:rPr>
        <w:t>E-Okul sisteminde yapılmamasını istediklerimizle ilgili hukuki dayanaklar araştırılmalı ve şubeler bilgilendirilmelidir.</w:t>
      </w:r>
    </w:p>
    <w:p w:rsidR="002C1F5A" w:rsidRPr="002256E1" w:rsidRDefault="002C1F5A" w:rsidP="002C1F5A">
      <w:pPr>
        <w:pStyle w:val="ListeParagraf"/>
        <w:numPr>
          <w:ilvl w:val="0"/>
          <w:numId w:val="1"/>
        </w:numPr>
        <w:jc w:val="both"/>
        <w:rPr>
          <w:rFonts w:ascii="Cambria" w:hAnsi="Cambria"/>
        </w:rPr>
      </w:pPr>
      <w:r w:rsidRPr="002256E1">
        <w:rPr>
          <w:rFonts w:ascii="Cambria" w:hAnsi="Cambria"/>
        </w:rPr>
        <w:t>Grev yasaklarına karşı mücadele yürütülmeli Şişe Cam işçileri ile dayanışma halinde olunmalıdır.</w:t>
      </w:r>
    </w:p>
    <w:p w:rsidR="003276C7" w:rsidRPr="002C1F5A" w:rsidRDefault="002C1F5A" w:rsidP="002C1F5A">
      <w:pPr>
        <w:ind w:left="720"/>
        <w:jc w:val="both"/>
        <w:rPr>
          <w:rFonts w:ascii="Cambria" w:hAnsi="Cambria"/>
          <w:sz w:val="24"/>
          <w:szCs w:val="24"/>
        </w:rPr>
      </w:pPr>
      <w:r w:rsidRPr="002256E1">
        <w:rPr>
          <w:rFonts w:ascii="Cambria" w:hAnsi="Cambria"/>
          <w:i/>
        </w:rPr>
        <w:t xml:space="preserve"> </w:t>
      </w:r>
    </w:p>
    <w:sectPr w:rsidR="003276C7" w:rsidRPr="002C1F5A" w:rsidSect="0086678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45506"/>
    <w:multiLevelType w:val="hybridMultilevel"/>
    <w:tmpl w:val="95CEA54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compat/>
  <w:rsids>
    <w:rsidRoot w:val="002C1F5A"/>
    <w:rsid w:val="002C1F5A"/>
    <w:rsid w:val="003276C7"/>
    <w:rsid w:val="005A2B9F"/>
    <w:rsid w:val="008716A2"/>
    <w:rsid w:val="008C138E"/>
    <w:rsid w:val="009B50E9"/>
    <w:rsid w:val="00DE60C4"/>
    <w:rsid w:val="00E830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5A"/>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2C1F5A"/>
    <w:rPr>
      <w:b/>
      <w:bCs/>
    </w:rPr>
  </w:style>
  <w:style w:type="paragraph" w:styleId="ListeParagraf">
    <w:name w:val="List Paragraph"/>
    <w:basedOn w:val="Normal"/>
    <w:uiPriority w:val="34"/>
    <w:qFormat/>
    <w:rsid w:val="002C1F5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12729</Characters>
  <Application>Microsoft Office Word</Application>
  <DocSecurity>0</DocSecurity>
  <Lines>106</Lines>
  <Paragraphs>29</Paragraphs>
  <ScaleCrop>false</ScaleCrop>
  <Company>SilentAll Team</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adana01</dc:creator>
  <cp:lastModifiedBy>adana01</cp:lastModifiedBy>
  <cp:revision>1</cp:revision>
  <dcterms:created xsi:type="dcterms:W3CDTF">2014-09-08T13:54:00Z</dcterms:created>
  <dcterms:modified xsi:type="dcterms:W3CDTF">2014-09-08T13:54:00Z</dcterms:modified>
</cp:coreProperties>
</file>