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70" w:rsidRPr="004C0C2B" w:rsidRDefault="00345C70" w:rsidP="00345C70">
      <w:pPr>
        <w:jc w:val="center"/>
        <w:rPr>
          <w:rFonts w:ascii="Calibri" w:hAnsi="Calibri" w:cs="Times New Roman"/>
          <w:b/>
          <w:sz w:val="36"/>
          <w:szCs w:val="36"/>
        </w:rPr>
      </w:pPr>
      <w:r w:rsidRPr="004C0C2B">
        <w:rPr>
          <w:rFonts w:ascii="Calibri" w:hAnsi="Calibri" w:cs="Times New Roman"/>
          <w:b/>
          <w:sz w:val="36"/>
          <w:szCs w:val="36"/>
        </w:rPr>
        <w:t>ADANA KENT KONSEYİ EĞİTİM KOMİSYONU</w:t>
      </w:r>
    </w:p>
    <w:p w:rsidR="00345C70" w:rsidRPr="004C0C2B" w:rsidRDefault="00345C70" w:rsidP="00345C70">
      <w:pPr>
        <w:jc w:val="center"/>
        <w:rPr>
          <w:rFonts w:ascii="Calibri" w:hAnsi="Calibri" w:cs="Times New Roman"/>
          <w:b/>
          <w:sz w:val="36"/>
          <w:szCs w:val="36"/>
        </w:rPr>
      </w:pPr>
    </w:p>
    <w:p w:rsidR="00345C70" w:rsidRPr="004C0C2B" w:rsidRDefault="00345C70" w:rsidP="00345C70">
      <w:pPr>
        <w:jc w:val="center"/>
        <w:rPr>
          <w:rFonts w:ascii="Calibri" w:hAnsi="Calibri" w:cs="Times New Roman"/>
          <w:b/>
          <w:sz w:val="36"/>
          <w:szCs w:val="36"/>
        </w:rPr>
      </w:pPr>
      <w:r w:rsidRPr="004C0C2B">
        <w:rPr>
          <w:rFonts w:ascii="Calibri" w:hAnsi="Calibri" w:cs="Times New Roman"/>
          <w:b/>
          <w:sz w:val="36"/>
          <w:szCs w:val="36"/>
        </w:rPr>
        <w:t>DERSHANELERİN DÖNÜŞÜMÜ:</w:t>
      </w:r>
    </w:p>
    <w:p w:rsidR="00345C70" w:rsidRPr="004C0C2B" w:rsidRDefault="00345C70" w:rsidP="00345C70">
      <w:pPr>
        <w:jc w:val="center"/>
        <w:rPr>
          <w:rFonts w:ascii="Calibri" w:hAnsi="Calibri" w:cs="Times New Roman"/>
          <w:b/>
          <w:sz w:val="36"/>
          <w:szCs w:val="36"/>
        </w:rPr>
      </w:pPr>
      <w:r w:rsidRPr="004C0C2B">
        <w:rPr>
          <w:rFonts w:ascii="Calibri" w:hAnsi="Calibri" w:cs="Times New Roman"/>
          <w:b/>
          <w:sz w:val="36"/>
          <w:szCs w:val="36"/>
        </w:rPr>
        <w:t>DURUM TESPİTİ, SORUNLAR VE ÇÖZÜM ÖNERİLERİ RAPORU</w:t>
      </w:r>
    </w:p>
    <w:p w:rsidR="00345C70" w:rsidRDefault="00345C70">
      <w:pPr>
        <w:rPr>
          <w:rFonts w:ascii="Calibri" w:hAnsi="Calibri" w:cs="Times New Roman"/>
          <w:b/>
          <w:sz w:val="36"/>
          <w:szCs w:val="36"/>
        </w:rPr>
      </w:pPr>
    </w:p>
    <w:p w:rsidR="00AF532C" w:rsidRDefault="00AF532C">
      <w:pPr>
        <w:rPr>
          <w:rFonts w:ascii="Calibri" w:hAnsi="Calibri" w:cs="Times New Roman"/>
          <w:b/>
          <w:sz w:val="36"/>
          <w:szCs w:val="36"/>
        </w:rPr>
      </w:pPr>
    </w:p>
    <w:p w:rsidR="004C44DE" w:rsidRPr="004C44DE" w:rsidRDefault="004C44DE" w:rsidP="004C44DE">
      <w:pPr>
        <w:spacing w:before="240"/>
        <w:rPr>
          <w:rFonts w:ascii="Calibri" w:hAnsi="Calibri" w:cs="Times New Roman"/>
          <w:b/>
          <w:sz w:val="28"/>
          <w:szCs w:val="28"/>
        </w:rPr>
      </w:pPr>
      <w:r w:rsidRPr="004C44DE">
        <w:rPr>
          <w:rFonts w:ascii="Calibri" w:hAnsi="Calibri" w:cs="Times New Roman"/>
          <w:b/>
          <w:sz w:val="28"/>
          <w:szCs w:val="28"/>
        </w:rPr>
        <w:t>Bazı Tespitler</w:t>
      </w:r>
      <w:r>
        <w:rPr>
          <w:rFonts w:ascii="Calibri" w:hAnsi="Calibri" w:cs="Times New Roman"/>
          <w:b/>
          <w:sz w:val="28"/>
          <w:szCs w:val="28"/>
        </w:rPr>
        <w:t>:</w:t>
      </w:r>
      <w:r w:rsidRPr="004C44DE">
        <w:rPr>
          <w:rFonts w:ascii="Calibri" w:hAnsi="Calibri" w:cs="Times New Roman"/>
          <w:b/>
          <w:sz w:val="28"/>
          <w:szCs w:val="28"/>
        </w:rPr>
        <w:t xml:space="preserve"> “Dershane krizi okul krizine dönüşüyor”</w:t>
      </w:r>
    </w:p>
    <w:p w:rsidR="004C44DE" w:rsidRDefault="004C44DE" w:rsidP="00345C70">
      <w:pPr>
        <w:pStyle w:val="ListeParagraf"/>
        <w:numPr>
          <w:ilvl w:val="0"/>
          <w:numId w:val="26"/>
        </w:numPr>
        <w:spacing w:before="240"/>
        <w:ind w:left="567"/>
        <w:jc w:val="both"/>
        <w:rPr>
          <w:rFonts w:ascii="Calibri" w:hAnsi="Calibri" w:cs="Times New Roman"/>
          <w:sz w:val="28"/>
          <w:szCs w:val="28"/>
        </w:rPr>
      </w:pPr>
      <w:r>
        <w:rPr>
          <w:rFonts w:ascii="Calibri" w:hAnsi="Calibri" w:cs="Times New Roman"/>
          <w:sz w:val="28"/>
          <w:szCs w:val="28"/>
        </w:rPr>
        <w:t>Dershane sorunu daha büyük soruna dönüşecek</w:t>
      </w:r>
    </w:p>
    <w:p w:rsidR="00AF532C" w:rsidRPr="00AF532C" w:rsidRDefault="00AF532C" w:rsidP="00345C70">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 xml:space="preserve">Dershanelerin dönüşümü: 10 fayda 53 zarar </w:t>
      </w:r>
      <w:r w:rsidR="004C44DE">
        <w:rPr>
          <w:rFonts w:ascii="Calibri" w:hAnsi="Calibri" w:cs="Times New Roman"/>
          <w:sz w:val="28"/>
          <w:szCs w:val="28"/>
        </w:rPr>
        <w:t>oluşturacak</w:t>
      </w:r>
    </w:p>
    <w:p w:rsidR="004C44DE" w:rsidRPr="00AF532C" w:rsidRDefault="004C44DE" w:rsidP="004C44DE">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Dershanenin dönüşümü Anadolu Liselerini yok edecek</w:t>
      </w:r>
    </w:p>
    <w:p w:rsidR="004C44DE" w:rsidRPr="00AF532C" w:rsidRDefault="004C44DE" w:rsidP="004C44DE">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Dershanelerin kapatılması Mesleki Teknik Liseleri, İmam Hatip Liselerini olumsuz etkileyecek</w:t>
      </w:r>
    </w:p>
    <w:p w:rsidR="004C44DE" w:rsidRPr="00AF532C" w:rsidRDefault="004C44DE" w:rsidP="004C44DE">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Dershanelerin özel okula (temel okullara) dönüştürülmesi mevcut özel okulları olumsuz etkileyecek</w:t>
      </w:r>
    </w:p>
    <w:p w:rsidR="00AF532C" w:rsidRPr="00AF532C" w:rsidRDefault="00AF532C" w:rsidP="00345C70">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Dershaneler özel okula dönüştürülüyor, kamu okullarının içi boşaltılıyor</w:t>
      </w:r>
    </w:p>
    <w:p w:rsidR="00345C70" w:rsidRPr="00AF532C" w:rsidRDefault="00345C70" w:rsidP="00345C70">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Dershaneler kapatılmıyor, okullar da dershaneleşiyor</w:t>
      </w:r>
    </w:p>
    <w:p w:rsidR="00AF532C" w:rsidRPr="00AF532C" w:rsidRDefault="00AF532C" w:rsidP="00AF532C">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Dershanelerin kapatılması fakiri daha da zor durumda bırakıyor</w:t>
      </w:r>
    </w:p>
    <w:p w:rsidR="00AF532C" w:rsidRPr="00AF532C" w:rsidRDefault="004C44DE" w:rsidP="00AF532C">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 xml:space="preserve"> </w:t>
      </w:r>
      <w:r w:rsidR="00AF532C" w:rsidRPr="00AF532C">
        <w:rPr>
          <w:rFonts w:ascii="Calibri" w:hAnsi="Calibri" w:cs="Times New Roman"/>
          <w:sz w:val="28"/>
          <w:szCs w:val="28"/>
        </w:rPr>
        <w:t>“Merdiven altı” dershanecilik, “özel hocalık” yaygınlaşıyor</w:t>
      </w:r>
    </w:p>
    <w:p w:rsidR="00AF532C" w:rsidRPr="00AF532C" w:rsidRDefault="00AF532C" w:rsidP="00AF532C">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Destekleme kursları mevcut haliyle başarısız oldu</w:t>
      </w:r>
      <w:r w:rsidR="004C44DE">
        <w:rPr>
          <w:rFonts w:ascii="Calibri" w:hAnsi="Calibri" w:cs="Times New Roman"/>
          <w:sz w:val="28"/>
          <w:szCs w:val="28"/>
        </w:rPr>
        <w:t>;</w:t>
      </w:r>
      <w:r w:rsidRPr="00AF532C">
        <w:rPr>
          <w:rFonts w:ascii="Calibri" w:hAnsi="Calibri" w:cs="Times New Roman"/>
          <w:sz w:val="28"/>
          <w:szCs w:val="28"/>
        </w:rPr>
        <w:t xml:space="preserve"> müfredat</w:t>
      </w:r>
      <w:r w:rsidR="004C44DE">
        <w:rPr>
          <w:rFonts w:ascii="Calibri" w:hAnsi="Calibri" w:cs="Times New Roman"/>
          <w:sz w:val="28"/>
          <w:szCs w:val="28"/>
        </w:rPr>
        <w:t>,</w:t>
      </w:r>
      <w:r w:rsidRPr="00AF532C">
        <w:rPr>
          <w:rFonts w:ascii="Calibri" w:hAnsi="Calibri" w:cs="Times New Roman"/>
          <w:sz w:val="28"/>
          <w:szCs w:val="28"/>
        </w:rPr>
        <w:t xml:space="preserve"> donatı</w:t>
      </w:r>
      <w:r w:rsidR="004C44DE">
        <w:rPr>
          <w:rFonts w:ascii="Calibri" w:hAnsi="Calibri" w:cs="Times New Roman"/>
          <w:sz w:val="28"/>
          <w:szCs w:val="28"/>
        </w:rPr>
        <w:t xml:space="preserve">, deneyim, </w:t>
      </w:r>
      <w:proofErr w:type="gramStart"/>
      <w:r w:rsidR="004C44DE">
        <w:rPr>
          <w:rFonts w:ascii="Calibri" w:hAnsi="Calibri" w:cs="Times New Roman"/>
          <w:sz w:val="28"/>
          <w:szCs w:val="28"/>
        </w:rPr>
        <w:t>motivasyon</w:t>
      </w:r>
      <w:proofErr w:type="gramEnd"/>
      <w:r w:rsidR="004C44DE">
        <w:rPr>
          <w:rFonts w:ascii="Calibri" w:hAnsi="Calibri" w:cs="Times New Roman"/>
          <w:sz w:val="28"/>
          <w:szCs w:val="28"/>
        </w:rPr>
        <w:t xml:space="preserve"> eksik</w:t>
      </w:r>
    </w:p>
    <w:p w:rsidR="00345C70" w:rsidRDefault="00345C70" w:rsidP="00345C70">
      <w:pPr>
        <w:pStyle w:val="ListeParagraf"/>
        <w:spacing w:before="240"/>
        <w:ind w:left="567"/>
        <w:jc w:val="both"/>
        <w:rPr>
          <w:rFonts w:ascii="Calibri" w:hAnsi="Calibri" w:cs="Times New Roman"/>
          <w:sz w:val="28"/>
          <w:szCs w:val="28"/>
        </w:rPr>
      </w:pPr>
    </w:p>
    <w:p w:rsidR="004C44DE" w:rsidRPr="004C44DE" w:rsidRDefault="004C44DE" w:rsidP="004C44DE">
      <w:pPr>
        <w:spacing w:before="240"/>
        <w:jc w:val="both"/>
        <w:rPr>
          <w:rFonts w:ascii="Calibri" w:hAnsi="Calibri" w:cs="Times New Roman"/>
          <w:sz w:val="28"/>
          <w:szCs w:val="28"/>
        </w:rPr>
      </w:pPr>
      <w:r w:rsidRPr="004C44DE">
        <w:rPr>
          <w:rFonts w:ascii="Calibri" w:hAnsi="Calibri" w:cs="Times New Roman"/>
          <w:b/>
          <w:sz w:val="28"/>
          <w:szCs w:val="28"/>
        </w:rPr>
        <w:t xml:space="preserve">Bazı </w:t>
      </w:r>
      <w:r>
        <w:rPr>
          <w:rFonts w:ascii="Calibri" w:hAnsi="Calibri" w:cs="Times New Roman"/>
          <w:b/>
          <w:sz w:val="28"/>
          <w:szCs w:val="28"/>
        </w:rPr>
        <w:t>Öneriler</w:t>
      </w:r>
    </w:p>
    <w:p w:rsidR="00345C70" w:rsidRPr="00AF532C" w:rsidRDefault="00345C70" w:rsidP="00345C70">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Dershanelerin kapatılması 3 yıl ertelensin</w:t>
      </w:r>
      <w:r w:rsidR="004C44DE">
        <w:rPr>
          <w:rFonts w:ascii="Calibri" w:hAnsi="Calibri" w:cs="Times New Roman"/>
          <w:sz w:val="28"/>
          <w:szCs w:val="28"/>
        </w:rPr>
        <w:t>, sağlıklı bir ön hazırlık yapılsın</w:t>
      </w:r>
    </w:p>
    <w:p w:rsidR="00345C70" w:rsidRPr="00AF532C" w:rsidRDefault="00345C70" w:rsidP="00345C70">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Okullar arasındaki eğitim farklılıkları giderilsin, tüm çocuklara nitelikli eğitim verilsin</w:t>
      </w:r>
    </w:p>
    <w:p w:rsidR="00345C70" w:rsidRPr="00AF532C" w:rsidRDefault="00345C70" w:rsidP="00345C70">
      <w:pPr>
        <w:pStyle w:val="ListeParagraf"/>
        <w:numPr>
          <w:ilvl w:val="0"/>
          <w:numId w:val="26"/>
        </w:numPr>
        <w:spacing w:before="240"/>
        <w:ind w:left="567"/>
        <w:jc w:val="both"/>
        <w:rPr>
          <w:rFonts w:ascii="Calibri" w:hAnsi="Calibri" w:cs="Times New Roman"/>
          <w:sz w:val="28"/>
          <w:szCs w:val="28"/>
        </w:rPr>
      </w:pPr>
      <w:r w:rsidRPr="00AF532C">
        <w:rPr>
          <w:rFonts w:ascii="Calibri" w:hAnsi="Calibri" w:cs="Times New Roman"/>
          <w:sz w:val="28"/>
          <w:szCs w:val="28"/>
        </w:rPr>
        <w:t>Geçiş sınavları (TEOG, YGS) kaldırılsın, lise birinci sınıf ve üniversite birinci sınıf baraj haline getirilsin</w:t>
      </w:r>
    </w:p>
    <w:p w:rsidR="004C44DE" w:rsidRDefault="004C44DE">
      <w:pPr>
        <w:rPr>
          <w:rFonts w:ascii="Calibri" w:hAnsi="Calibri" w:cs="Times New Roman"/>
          <w:b/>
          <w:sz w:val="28"/>
          <w:szCs w:val="28"/>
        </w:rPr>
      </w:pPr>
      <w:r>
        <w:rPr>
          <w:rFonts w:ascii="Calibri" w:hAnsi="Calibri" w:cs="Times New Roman"/>
          <w:b/>
          <w:sz w:val="28"/>
          <w:szCs w:val="28"/>
        </w:rPr>
        <w:br w:type="page"/>
      </w:r>
    </w:p>
    <w:p w:rsidR="00345C70" w:rsidRPr="00345C70" w:rsidRDefault="00345C70" w:rsidP="004C44DE">
      <w:pPr>
        <w:pStyle w:val="ListeParagraf"/>
        <w:ind w:left="3585"/>
        <w:rPr>
          <w:rFonts w:ascii="Calibri" w:hAnsi="Calibri" w:cs="Times New Roman"/>
          <w:b/>
          <w:sz w:val="36"/>
          <w:szCs w:val="36"/>
        </w:rPr>
      </w:pPr>
    </w:p>
    <w:p w:rsidR="0081212B" w:rsidRPr="004C0C2B" w:rsidRDefault="0081212B" w:rsidP="0081212B">
      <w:pPr>
        <w:jc w:val="center"/>
        <w:rPr>
          <w:rFonts w:ascii="Calibri" w:hAnsi="Calibri" w:cs="Times New Roman"/>
          <w:b/>
          <w:sz w:val="36"/>
          <w:szCs w:val="36"/>
        </w:rPr>
      </w:pPr>
      <w:r w:rsidRPr="004C0C2B">
        <w:rPr>
          <w:rFonts w:ascii="Calibri" w:hAnsi="Calibri" w:cs="Times New Roman"/>
          <w:b/>
          <w:sz w:val="36"/>
          <w:szCs w:val="36"/>
        </w:rPr>
        <w:t>ADANA KENT KONSEYİ EĞİTİM KOMİSYONU</w:t>
      </w:r>
    </w:p>
    <w:p w:rsidR="0081212B" w:rsidRPr="004C0C2B" w:rsidRDefault="0081212B" w:rsidP="0081212B">
      <w:pPr>
        <w:jc w:val="center"/>
        <w:rPr>
          <w:rFonts w:ascii="Calibri" w:hAnsi="Calibri" w:cs="Times New Roman"/>
          <w:b/>
          <w:sz w:val="36"/>
          <w:szCs w:val="36"/>
        </w:rPr>
      </w:pPr>
    </w:p>
    <w:p w:rsidR="0081212B" w:rsidRPr="004C0C2B" w:rsidRDefault="0081212B" w:rsidP="0081212B">
      <w:pPr>
        <w:jc w:val="center"/>
        <w:rPr>
          <w:rFonts w:ascii="Calibri" w:hAnsi="Calibri" w:cs="Times New Roman"/>
          <w:b/>
          <w:sz w:val="36"/>
          <w:szCs w:val="36"/>
        </w:rPr>
      </w:pPr>
    </w:p>
    <w:p w:rsidR="00F75A1F" w:rsidRPr="004C0C2B" w:rsidRDefault="00F75A1F" w:rsidP="0081212B">
      <w:pPr>
        <w:jc w:val="center"/>
        <w:rPr>
          <w:rFonts w:ascii="Calibri" w:hAnsi="Calibri" w:cs="Times New Roman"/>
          <w:b/>
          <w:sz w:val="36"/>
          <w:szCs w:val="36"/>
        </w:rPr>
      </w:pPr>
    </w:p>
    <w:p w:rsidR="00F75A1F" w:rsidRPr="004C0C2B" w:rsidRDefault="00F75A1F" w:rsidP="0081212B">
      <w:pPr>
        <w:jc w:val="center"/>
        <w:rPr>
          <w:rFonts w:ascii="Calibri" w:hAnsi="Calibri" w:cs="Times New Roman"/>
          <w:b/>
          <w:sz w:val="36"/>
          <w:szCs w:val="36"/>
        </w:rPr>
      </w:pPr>
    </w:p>
    <w:p w:rsidR="0081212B" w:rsidRPr="004C0C2B" w:rsidRDefault="0081212B" w:rsidP="0081212B">
      <w:pPr>
        <w:jc w:val="center"/>
        <w:rPr>
          <w:rFonts w:ascii="Calibri" w:hAnsi="Calibri" w:cs="Times New Roman"/>
          <w:b/>
          <w:sz w:val="36"/>
          <w:szCs w:val="36"/>
        </w:rPr>
      </w:pPr>
      <w:r w:rsidRPr="004C0C2B">
        <w:rPr>
          <w:rFonts w:ascii="Calibri" w:hAnsi="Calibri" w:cs="Times New Roman"/>
          <w:b/>
          <w:sz w:val="36"/>
          <w:szCs w:val="36"/>
        </w:rPr>
        <w:t>DERSHANELERİN DÖNÜŞÜMÜ:</w:t>
      </w:r>
    </w:p>
    <w:p w:rsidR="0081212B" w:rsidRPr="004C0C2B" w:rsidRDefault="0081212B" w:rsidP="0081212B">
      <w:pPr>
        <w:jc w:val="center"/>
        <w:rPr>
          <w:rFonts w:ascii="Calibri" w:hAnsi="Calibri" w:cs="Times New Roman"/>
          <w:b/>
          <w:sz w:val="36"/>
          <w:szCs w:val="36"/>
        </w:rPr>
      </w:pPr>
      <w:r w:rsidRPr="004C0C2B">
        <w:rPr>
          <w:rFonts w:ascii="Calibri" w:hAnsi="Calibri" w:cs="Times New Roman"/>
          <w:b/>
          <w:sz w:val="36"/>
          <w:szCs w:val="36"/>
        </w:rPr>
        <w:t>DURUM TESPİTİ, SORUNLAR VE ÇÖZÜM ÖNERİLERİ RAPORU</w:t>
      </w:r>
    </w:p>
    <w:p w:rsidR="00254472" w:rsidRPr="004C0C2B" w:rsidRDefault="00254472" w:rsidP="0081212B">
      <w:pPr>
        <w:jc w:val="center"/>
        <w:rPr>
          <w:rFonts w:ascii="Calibri" w:hAnsi="Calibri" w:cs="Times New Roman"/>
          <w:b/>
          <w:sz w:val="36"/>
          <w:szCs w:val="36"/>
        </w:rPr>
      </w:pPr>
    </w:p>
    <w:p w:rsidR="00F75A1F" w:rsidRPr="004C0C2B" w:rsidRDefault="00F75A1F" w:rsidP="0081212B">
      <w:pPr>
        <w:jc w:val="center"/>
        <w:rPr>
          <w:rFonts w:ascii="Calibri" w:hAnsi="Calibri" w:cs="Times New Roman"/>
          <w:b/>
          <w:sz w:val="36"/>
          <w:szCs w:val="36"/>
        </w:rPr>
      </w:pPr>
    </w:p>
    <w:p w:rsidR="00254472" w:rsidRPr="004C0C2B" w:rsidRDefault="00254472" w:rsidP="0081212B">
      <w:pPr>
        <w:jc w:val="center"/>
        <w:rPr>
          <w:rFonts w:ascii="Calibri" w:hAnsi="Calibri" w:cs="Times New Roman"/>
          <w:b/>
          <w:sz w:val="28"/>
          <w:szCs w:val="28"/>
        </w:rPr>
      </w:pPr>
      <w:r w:rsidRPr="004C0C2B">
        <w:rPr>
          <w:rFonts w:ascii="Calibri" w:hAnsi="Calibri" w:cs="Times New Roman"/>
          <w:b/>
          <w:sz w:val="28"/>
          <w:szCs w:val="28"/>
        </w:rPr>
        <w:t>Komisyon Başkanı</w:t>
      </w:r>
    </w:p>
    <w:p w:rsidR="00254472" w:rsidRPr="004C0C2B" w:rsidRDefault="009C11BB" w:rsidP="0081212B">
      <w:pPr>
        <w:jc w:val="center"/>
        <w:rPr>
          <w:rFonts w:ascii="Calibri" w:hAnsi="Calibri" w:cs="Times New Roman"/>
          <w:b/>
          <w:sz w:val="28"/>
          <w:szCs w:val="28"/>
        </w:rPr>
      </w:pPr>
      <w:r>
        <w:rPr>
          <w:rFonts w:ascii="Calibri" w:hAnsi="Calibri" w:cs="Times New Roman"/>
          <w:b/>
          <w:sz w:val="28"/>
          <w:szCs w:val="28"/>
        </w:rPr>
        <w:t>Prof. Dr. Adnan GÜMÜŞ</w:t>
      </w:r>
    </w:p>
    <w:p w:rsidR="00254472" w:rsidRDefault="00254472" w:rsidP="0081212B">
      <w:pPr>
        <w:jc w:val="center"/>
        <w:rPr>
          <w:rFonts w:ascii="Calibri" w:hAnsi="Calibri" w:cs="Times New Roman"/>
          <w:b/>
          <w:sz w:val="28"/>
          <w:szCs w:val="28"/>
        </w:rPr>
      </w:pPr>
    </w:p>
    <w:p w:rsidR="00C91CEA" w:rsidRPr="004C0C2B" w:rsidRDefault="00C91CEA" w:rsidP="0081212B">
      <w:pPr>
        <w:jc w:val="center"/>
        <w:rPr>
          <w:rFonts w:ascii="Calibri" w:hAnsi="Calibri" w:cs="Times New Roman"/>
          <w:b/>
          <w:sz w:val="28"/>
          <w:szCs w:val="28"/>
        </w:rPr>
      </w:pPr>
    </w:p>
    <w:p w:rsidR="00C91CEA" w:rsidRPr="00C91CEA" w:rsidRDefault="00C91CEA" w:rsidP="0081212B">
      <w:pPr>
        <w:jc w:val="center"/>
        <w:rPr>
          <w:rFonts w:ascii="Calibri" w:hAnsi="Calibri" w:cs="Times New Roman"/>
          <w:sz w:val="28"/>
          <w:szCs w:val="28"/>
        </w:rPr>
      </w:pPr>
      <w:r w:rsidRPr="00C91CEA">
        <w:rPr>
          <w:rFonts w:ascii="Calibri" w:hAnsi="Calibri" w:cs="Times New Roman"/>
          <w:sz w:val="28"/>
          <w:szCs w:val="28"/>
        </w:rPr>
        <w:t>Dershanelerin dönüşümü ile ilgili bu rapor; Kent Konseyi Eğitim Komisyonu Üyeleri ile birlikte Milli Eğitim, Sendikalar, Dershaneler, Öğretmen</w:t>
      </w:r>
      <w:r>
        <w:rPr>
          <w:rFonts w:ascii="Calibri" w:hAnsi="Calibri" w:cs="Times New Roman"/>
          <w:sz w:val="28"/>
          <w:szCs w:val="28"/>
        </w:rPr>
        <w:t>ler</w:t>
      </w:r>
      <w:r w:rsidRPr="00C91CEA">
        <w:rPr>
          <w:rFonts w:ascii="Calibri" w:hAnsi="Calibri" w:cs="Times New Roman"/>
          <w:sz w:val="28"/>
          <w:szCs w:val="28"/>
        </w:rPr>
        <w:t xml:space="preserve"> ve Öğrencilerin katılımıyla gerçekleştirilen dört atölye çalışması sonucunda oluşturulmuştur. </w:t>
      </w:r>
    </w:p>
    <w:p w:rsidR="00C91CEA" w:rsidRDefault="00C91CEA" w:rsidP="0081212B">
      <w:pPr>
        <w:jc w:val="center"/>
        <w:rPr>
          <w:rFonts w:ascii="Calibri" w:hAnsi="Calibri" w:cs="Times New Roman"/>
          <w:b/>
          <w:sz w:val="28"/>
          <w:szCs w:val="28"/>
        </w:rPr>
      </w:pPr>
    </w:p>
    <w:p w:rsidR="00C91CEA" w:rsidRPr="00C91CEA" w:rsidRDefault="00C91CEA" w:rsidP="0081212B">
      <w:pPr>
        <w:jc w:val="center"/>
        <w:rPr>
          <w:rFonts w:ascii="Calibri" w:hAnsi="Calibri" w:cs="Times New Roman"/>
          <w:b/>
          <w:sz w:val="28"/>
          <w:szCs w:val="28"/>
        </w:rPr>
      </w:pPr>
      <w:r>
        <w:rPr>
          <w:rFonts w:ascii="Calibri" w:hAnsi="Calibri" w:cs="Times New Roman"/>
          <w:b/>
          <w:sz w:val="28"/>
          <w:szCs w:val="28"/>
        </w:rPr>
        <w:t>Adana, 26 Mayıs 2015</w:t>
      </w:r>
    </w:p>
    <w:p w:rsidR="004C0C2B" w:rsidRDefault="004C0C2B">
      <w:pPr>
        <w:rPr>
          <w:rFonts w:ascii="Calibri" w:hAnsi="Calibri" w:cs="Times New Roman"/>
          <w:b/>
          <w:sz w:val="24"/>
          <w:szCs w:val="24"/>
        </w:rPr>
      </w:pPr>
      <w:r>
        <w:rPr>
          <w:rFonts w:ascii="Calibri" w:hAnsi="Calibri" w:cs="Times New Roman"/>
          <w:b/>
          <w:sz w:val="24"/>
          <w:szCs w:val="24"/>
        </w:rPr>
        <w:br w:type="page"/>
      </w:r>
    </w:p>
    <w:p w:rsidR="004C0C2B" w:rsidRDefault="004C0C2B">
      <w:pPr>
        <w:rPr>
          <w:rFonts w:ascii="Calibri" w:hAnsi="Calibri" w:cs="Times New Roman"/>
          <w:b/>
          <w:sz w:val="24"/>
          <w:szCs w:val="24"/>
        </w:rPr>
      </w:pPr>
    </w:p>
    <w:p w:rsidR="00445B5B" w:rsidRDefault="00445B5B">
      <w:pPr>
        <w:rPr>
          <w:rFonts w:ascii="Calibri" w:hAnsi="Calibri" w:cs="Times New Roman"/>
          <w:b/>
          <w:sz w:val="24"/>
          <w:szCs w:val="24"/>
        </w:rPr>
      </w:pPr>
      <w:r w:rsidRPr="004C0C2B">
        <w:rPr>
          <w:rStyle w:val="HTMLCite"/>
          <w:rFonts w:ascii="Calibri" w:hAnsi="Calibri" w:cstheme="minorHAnsi"/>
          <w:b/>
          <w:i w:val="0"/>
          <w:sz w:val="24"/>
          <w:szCs w:val="24"/>
        </w:rPr>
        <w:t>ADANA KENT KONSEYİNİN DERSHANELERİN DÖNÜŞÜMÜ</w:t>
      </w:r>
      <w:r>
        <w:rPr>
          <w:rStyle w:val="HTMLCite"/>
          <w:rFonts w:ascii="Calibri" w:hAnsi="Calibri" w:cstheme="minorHAnsi"/>
          <w:b/>
          <w:i w:val="0"/>
          <w:sz w:val="24"/>
          <w:szCs w:val="24"/>
        </w:rPr>
        <w:t xml:space="preserve"> İLE İLGİLİ ÇALIŞMALARI </w:t>
      </w:r>
    </w:p>
    <w:p w:rsidR="00445B5B" w:rsidRDefault="00445B5B" w:rsidP="00445B5B">
      <w:pPr>
        <w:autoSpaceDE w:val="0"/>
        <w:autoSpaceDN w:val="0"/>
        <w:adjustRightInd w:val="0"/>
        <w:spacing w:after="0" w:line="240" w:lineRule="auto"/>
        <w:rPr>
          <w:rStyle w:val="HTMLCite"/>
          <w:rFonts w:ascii="Calibri" w:hAnsi="Calibri" w:cstheme="minorHAnsi"/>
          <w:i w:val="0"/>
        </w:rPr>
      </w:pPr>
      <w:r>
        <w:rPr>
          <w:rStyle w:val="HTMLCite"/>
          <w:rFonts w:ascii="Calibri" w:hAnsi="Calibri" w:cstheme="minorHAnsi"/>
          <w:i w:val="0"/>
        </w:rPr>
        <w:t xml:space="preserve">Eğitim öğretim yediden yetmişe tüm toplumun ortak paydası olduğu gibi nasıl bir toplum ve gelecek istediğimiz de öncelikle eğitim-öğretim politika ve düzenlemelerinden geçmektedir. Türkiye son yıllarda yeterli inceleme ve ön hazırlık yapmadan, </w:t>
      </w:r>
      <w:r w:rsidR="009C11BB">
        <w:rPr>
          <w:rStyle w:val="HTMLCite"/>
          <w:rFonts w:ascii="Calibri" w:hAnsi="Calibri" w:cstheme="minorHAnsi"/>
          <w:i w:val="0"/>
        </w:rPr>
        <w:t xml:space="preserve">hazırlanan modellerin </w:t>
      </w:r>
      <w:r>
        <w:rPr>
          <w:rStyle w:val="HTMLCite"/>
          <w:rFonts w:ascii="Calibri" w:hAnsi="Calibri" w:cstheme="minorHAnsi"/>
          <w:i w:val="0"/>
        </w:rPr>
        <w:t>pilot uygulamal</w:t>
      </w:r>
      <w:r w:rsidR="009C11BB">
        <w:rPr>
          <w:rStyle w:val="HTMLCite"/>
          <w:rFonts w:ascii="Calibri" w:hAnsi="Calibri" w:cstheme="minorHAnsi"/>
          <w:i w:val="0"/>
        </w:rPr>
        <w:t>arını gerçekleştirmeden 4+4+4 ve dershanelerin özel okula dönüştürülmesi gibi</w:t>
      </w:r>
      <w:r>
        <w:rPr>
          <w:rStyle w:val="HTMLCite"/>
          <w:rFonts w:ascii="Calibri" w:hAnsi="Calibri" w:cstheme="minorHAnsi"/>
          <w:i w:val="0"/>
        </w:rPr>
        <w:t xml:space="preserve"> </w:t>
      </w:r>
      <w:r w:rsidR="009C11BB">
        <w:rPr>
          <w:rStyle w:val="HTMLCite"/>
          <w:rFonts w:ascii="Calibri" w:hAnsi="Calibri" w:cstheme="minorHAnsi"/>
          <w:i w:val="0"/>
        </w:rPr>
        <w:t>çok köklü</w:t>
      </w:r>
      <w:r>
        <w:rPr>
          <w:rStyle w:val="HTMLCite"/>
          <w:rFonts w:ascii="Calibri" w:hAnsi="Calibri" w:cstheme="minorHAnsi"/>
          <w:i w:val="0"/>
        </w:rPr>
        <w:t xml:space="preserve"> eğitim reform</w:t>
      </w:r>
      <w:r w:rsidR="009C11BB">
        <w:rPr>
          <w:rStyle w:val="HTMLCite"/>
          <w:rFonts w:ascii="Calibri" w:hAnsi="Calibri" w:cstheme="minorHAnsi"/>
          <w:i w:val="0"/>
        </w:rPr>
        <w:t>ları</w:t>
      </w:r>
      <w:r>
        <w:rPr>
          <w:rStyle w:val="HTMLCite"/>
          <w:rFonts w:ascii="Calibri" w:hAnsi="Calibri" w:cstheme="minorHAnsi"/>
          <w:i w:val="0"/>
        </w:rPr>
        <w:t xml:space="preserve"> arayışına girmişt</w:t>
      </w:r>
      <w:r w:rsidR="009C11BB">
        <w:rPr>
          <w:rStyle w:val="HTMLCite"/>
          <w:rFonts w:ascii="Calibri" w:hAnsi="Calibri" w:cstheme="minorHAnsi"/>
          <w:i w:val="0"/>
        </w:rPr>
        <w:t xml:space="preserve">ir. Bunların en az birkaç kuşak, hatta belki bir daha geri dönüşü de imkânsız </w:t>
      </w:r>
      <w:r>
        <w:rPr>
          <w:rStyle w:val="HTMLCite"/>
          <w:rFonts w:ascii="Calibri" w:hAnsi="Calibri" w:cstheme="minorHAnsi"/>
          <w:i w:val="0"/>
        </w:rPr>
        <w:t>kalıcı etkileri olacaktır.</w:t>
      </w:r>
    </w:p>
    <w:p w:rsidR="00445B5B" w:rsidRDefault="00445B5B" w:rsidP="00445B5B">
      <w:pPr>
        <w:autoSpaceDE w:val="0"/>
        <w:autoSpaceDN w:val="0"/>
        <w:adjustRightInd w:val="0"/>
        <w:spacing w:after="0" w:line="240" w:lineRule="auto"/>
        <w:rPr>
          <w:rStyle w:val="HTMLCite"/>
          <w:rFonts w:ascii="Calibri" w:hAnsi="Calibri" w:cstheme="minorHAnsi"/>
          <w:i w:val="0"/>
        </w:rPr>
      </w:pPr>
    </w:p>
    <w:p w:rsidR="00445B5B" w:rsidRPr="004C0C2B" w:rsidRDefault="00445B5B" w:rsidP="00445B5B">
      <w:pPr>
        <w:autoSpaceDE w:val="0"/>
        <w:autoSpaceDN w:val="0"/>
        <w:adjustRightInd w:val="0"/>
        <w:spacing w:after="0" w:line="240" w:lineRule="auto"/>
        <w:rPr>
          <w:rStyle w:val="HTMLCite"/>
          <w:rFonts w:ascii="Calibri" w:hAnsi="Calibri" w:cstheme="minorHAnsi"/>
          <w:i w:val="0"/>
        </w:rPr>
      </w:pPr>
      <w:proofErr w:type="gramStart"/>
      <w:r w:rsidRPr="004C0C2B">
        <w:rPr>
          <w:rStyle w:val="HTMLCite"/>
          <w:rFonts w:ascii="Calibri" w:hAnsi="Calibri" w:cstheme="minorHAnsi"/>
          <w:i w:val="0"/>
        </w:rPr>
        <w:t>Adana Kent Konseyi olarak dershaneciliğin dönüşümü</w:t>
      </w:r>
      <w:r>
        <w:rPr>
          <w:rStyle w:val="HTMLCite"/>
          <w:rFonts w:ascii="Calibri" w:hAnsi="Calibri" w:cstheme="minorHAnsi"/>
          <w:i w:val="0"/>
        </w:rPr>
        <w:t xml:space="preserve"> ve bu dönüşümün yaratacağı</w:t>
      </w:r>
      <w:r w:rsidRPr="004C0C2B">
        <w:rPr>
          <w:rStyle w:val="HTMLCite"/>
          <w:rFonts w:ascii="Calibri" w:hAnsi="Calibri" w:cstheme="minorHAnsi"/>
          <w:i w:val="0"/>
        </w:rPr>
        <w:t xml:space="preserve"> sorunları tespit etmek ve uygun çözüm önerileri geliştirmek üzere </w:t>
      </w:r>
      <w:r w:rsidR="00B05BD8">
        <w:rPr>
          <w:rStyle w:val="HTMLCite"/>
          <w:rFonts w:ascii="Calibri" w:hAnsi="Calibri" w:cstheme="minorHAnsi"/>
          <w:i w:val="0"/>
        </w:rPr>
        <w:t xml:space="preserve">Kent Konseyi Başkanı Ahmet Özen, Kent Konseyi Genel Sekreteri Ekrem Aslan, </w:t>
      </w:r>
      <w:r w:rsidRPr="004C0C2B">
        <w:rPr>
          <w:rStyle w:val="HTMLCite"/>
          <w:rFonts w:ascii="Calibri" w:hAnsi="Calibri" w:cstheme="minorHAnsi"/>
          <w:i w:val="0"/>
        </w:rPr>
        <w:t xml:space="preserve">Çukurova Üniversitesi Eğitim Fakültesi öğretim üyesi Prof. </w:t>
      </w:r>
      <w:proofErr w:type="spellStart"/>
      <w:r w:rsidRPr="004C0C2B">
        <w:rPr>
          <w:rStyle w:val="HTMLCite"/>
          <w:rFonts w:ascii="Calibri" w:hAnsi="Calibri" w:cstheme="minorHAnsi"/>
          <w:i w:val="0"/>
        </w:rPr>
        <w:t>Dr.Adnan</w:t>
      </w:r>
      <w:proofErr w:type="spellEnd"/>
      <w:r w:rsidRPr="004C0C2B">
        <w:rPr>
          <w:rStyle w:val="HTMLCite"/>
          <w:rFonts w:ascii="Calibri" w:hAnsi="Calibri" w:cstheme="minorHAnsi"/>
          <w:i w:val="0"/>
        </w:rPr>
        <w:t xml:space="preserve"> Gümüş’ün </w:t>
      </w:r>
      <w:proofErr w:type="spellStart"/>
      <w:r w:rsidRPr="004C0C2B">
        <w:rPr>
          <w:rStyle w:val="HTMLCite"/>
          <w:rFonts w:ascii="Calibri" w:hAnsi="Calibri" w:cstheme="minorHAnsi"/>
          <w:i w:val="0"/>
        </w:rPr>
        <w:t>moderatörlüğünde</w:t>
      </w:r>
      <w:proofErr w:type="spellEnd"/>
      <w:r w:rsidRPr="004C0C2B">
        <w:rPr>
          <w:rStyle w:val="HTMLCite"/>
          <w:rFonts w:ascii="Calibri" w:hAnsi="Calibri" w:cstheme="minorHAnsi"/>
          <w:i w:val="0"/>
        </w:rPr>
        <w:t xml:space="preserve"> Adana Milli Eğitim Müdürlüğü, </w:t>
      </w:r>
      <w:r w:rsidR="00B05BD8" w:rsidRPr="004C0C2B">
        <w:rPr>
          <w:rStyle w:val="HTMLCite"/>
          <w:rFonts w:ascii="Calibri" w:hAnsi="Calibri" w:cstheme="minorHAnsi"/>
          <w:i w:val="0"/>
        </w:rPr>
        <w:t xml:space="preserve">eğitim sendikaları, dershane sahipleri, </w:t>
      </w:r>
      <w:r w:rsidRPr="004C0C2B">
        <w:rPr>
          <w:rStyle w:val="HTMLCite"/>
          <w:rFonts w:ascii="Calibri" w:hAnsi="Calibri" w:cstheme="minorHAnsi"/>
          <w:i w:val="0"/>
        </w:rPr>
        <w:t xml:space="preserve">Anadolu Lisesi </w:t>
      </w:r>
      <w:r w:rsidR="00B05BD8" w:rsidRPr="004C0C2B">
        <w:rPr>
          <w:rStyle w:val="HTMLCite"/>
          <w:rFonts w:ascii="Calibri" w:hAnsi="Calibri" w:cstheme="minorHAnsi"/>
          <w:i w:val="0"/>
        </w:rPr>
        <w:t xml:space="preserve">öğretmenleri, rehber öğretmenler, </w:t>
      </w:r>
      <w:r w:rsidRPr="004C0C2B">
        <w:rPr>
          <w:rStyle w:val="HTMLCite"/>
          <w:rFonts w:ascii="Calibri" w:hAnsi="Calibri" w:cstheme="minorHAnsi"/>
          <w:i w:val="0"/>
        </w:rPr>
        <w:t xml:space="preserve">öğrenciler gibi farklı kesimler </w:t>
      </w:r>
      <w:r>
        <w:rPr>
          <w:rStyle w:val="HTMLCite"/>
          <w:rFonts w:ascii="Calibri" w:hAnsi="Calibri" w:cstheme="minorHAnsi"/>
          <w:i w:val="0"/>
        </w:rPr>
        <w:t xml:space="preserve">davet edilerek </w:t>
      </w:r>
      <w:r w:rsidRPr="004C0C2B">
        <w:rPr>
          <w:rStyle w:val="HTMLCite"/>
          <w:rFonts w:ascii="Calibri" w:hAnsi="Calibri" w:cstheme="minorHAnsi"/>
          <w:i w:val="0"/>
        </w:rPr>
        <w:t>atölye çalışmaları</w:t>
      </w:r>
      <w:r>
        <w:rPr>
          <w:rStyle w:val="HTMLCite"/>
          <w:rFonts w:ascii="Calibri" w:hAnsi="Calibri" w:cstheme="minorHAnsi"/>
          <w:i w:val="0"/>
        </w:rPr>
        <w:t xml:space="preserve"> gerçekleştirilmiştir</w:t>
      </w:r>
      <w:r w:rsidRPr="004C0C2B">
        <w:rPr>
          <w:rStyle w:val="HTMLCite"/>
          <w:rFonts w:ascii="Calibri" w:hAnsi="Calibri" w:cstheme="minorHAnsi"/>
          <w:i w:val="0"/>
        </w:rPr>
        <w:t xml:space="preserve">.  </w:t>
      </w:r>
      <w:proofErr w:type="gramEnd"/>
      <w:r w:rsidRPr="004C0C2B">
        <w:rPr>
          <w:rStyle w:val="HTMLCite"/>
          <w:rFonts w:ascii="Calibri" w:hAnsi="Calibri" w:cstheme="minorHAnsi"/>
          <w:i w:val="0"/>
        </w:rPr>
        <w:t xml:space="preserve">Mart-Mayıs ayları boyunca </w:t>
      </w:r>
      <w:r>
        <w:rPr>
          <w:rStyle w:val="HTMLCite"/>
          <w:rFonts w:ascii="Calibri" w:hAnsi="Calibri" w:cstheme="minorHAnsi"/>
          <w:i w:val="0"/>
        </w:rPr>
        <w:t>dört</w:t>
      </w:r>
      <w:r w:rsidRPr="004C0C2B">
        <w:rPr>
          <w:rStyle w:val="HTMLCite"/>
          <w:rFonts w:ascii="Calibri" w:hAnsi="Calibri" w:cstheme="minorHAnsi"/>
          <w:i w:val="0"/>
        </w:rPr>
        <w:t xml:space="preserve"> kez atölye çalışması yapılmış ve ayrıca toplantılara öne çıkan görüş ve öneriler e-posta grubu üzerinden yeniden paylaşılarak gözden geçirilmiştir. </w:t>
      </w:r>
    </w:p>
    <w:p w:rsidR="00445B5B" w:rsidRPr="004C0C2B" w:rsidRDefault="00445B5B" w:rsidP="00445B5B">
      <w:pPr>
        <w:autoSpaceDE w:val="0"/>
        <w:autoSpaceDN w:val="0"/>
        <w:adjustRightInd w:val="0"/>
        <w:spacing w:after="0" w:line="240" w:lineRule="auto"/>
        <w:rPr>
          <w:rStyle w:val="HTMLCite"/>
          <w:rFonts w:ascii="Calibri" w:hAnsi="Calibri" w:cstheme="minorHAnsi"/>
          <w:i w:val="0"/>
        </w:rPr>
      </w:pPr>
    </w:p>
    <w:p w:rsidR="00445B5B" w:rsidRPr="004C0C2B" w:rsidRDefault="00445B5B" w:rsidP="00445B5B">
      <w:pPr>
        <w:autoSpaceDE w:val="0"/>
        <w:autoSpaceDN w:val="0"/>
        <w:adjustRightInd w:val="0"/>
        <w:spacing w:after="0" w:line="240" w:lineRule="auto"/>
        <w:rPr>
          <w:rStyle w:val="HTMLCite"/>
          <w:rFonts w:ascii="Calibri" w:hAnsi="Calibri" w:cstheme="minorHAnsi"/>
          <w:i w:val="0"/>
        </w:rPr>
      </w:pPr>
      <w:r w:rsidRPr="004C0C2B">
        <w:rPr>
          <w:rStyle w:val="HTMLCite"/>
          <w:rFonts w:ascii="Calibri" w:hAnsi="Calibri" w:cstheme="minorHAnsi"/>
          <w:i w:val="0"/>
        </w:rPr>
        <w:t>Bu çalışmalar sonucunda</w:t>
      </w:r>
      <w:r>
        <w:rPr>
          <w:rStyle w:val="HTMLCite"/>
          <w:rFonts w:ascii="Calibri" w:hAnsi="Calibri" w:cstheme="minorHAnsi"/>
          <w:i w:val="0"/>
        </w:rPr>
        <w:t xml:space="preserve"> okul, öğrenci ve dershane sayıları, </w:t>
      </w:r>
      <w:r w:rsidRPr="004C0C2B">
        <w:rPr>
          <w:rStyle w:val="HTMLCite"/>
          <w:rFonts w:ascii="Calibri" w:hAnsi="Calibri" w:cstheme="minorHAnsi"/>
          <w:i w:val="0"/>
        </w:rPr>
        <w:t>dershanelerin özel okula dönüşt</w:t>
      </w:r>
      <w:r>
        <w:rPr>
          <w:rStyle w:val="HTMLCite"/>
          <w:rFonts w:ascii="Calibri" w:hAnsi="Calibri" w:cstheme="minorHAnsi"/>
          <w:i w:val="0"/>
        </w:rPr>
        <w:t xml:space="preserve">ürülmesi ile ilgili düzenlemeler ve bu düzenlemelerin </w:t>
      </w:r>
      <w:r w:rsidRPr="004C0C2B">
        <w:rPr>
          <w:rStyle w:val="HTMLCite"/>
          <w:rFonts w:ascii="Calibri" w:hAnsi="Calibri" w:cstheme="minorHAnsi"/>
          <w:i w:val="0"/>
        </w:rPr>
        <w:t xml:space="preserve">yaratacağı sorunlar </w:t>
      </w:r>
      <w:r>
        <w:rPr>
          <w:rStyle w:val="HTMLCite"/>
          <w:rFonts w:ascii="Calibri" w:hAnsi="Calibri" w:cstheme="minorHAnsi"/>
          <w:i w:val="0"/>
        </w:rPr>
        <w:t>ile</w:t>
      </w:r>
      <w:r w:rsidRPr="004C0C2B">
        <w:rPr>
          <w:rStyle w:val="HTMLCite"/>
          <w:rFonts w:ascii="Calibri" w:hAnsi="Calibri" w:cstheme="minorHAnsi"/>
          <w:i w:val="0"/>
        </w:rPr>
        <w:t xml:space="preserve"> olası çözüm önerileri aşağıdaki başlıklarda toplanmıştır.</w:t>
      </w:r>
    </w:p>
    <w:p w:rsidR="00445B5B" w:rsidRDefault="00445B5B">
      <w:pPr>
        <w:rPr>
          <w:rFonts w:ascii="Calibri" w:hAnsi="Calibri" w:cs="Times New Roman"/>
          <w:b/>
          <w:sz w:val="24"/>
          <w:szCs w:val="24"/>
        </w:rPr>
      </w:pPr>
    </w:p>
    <w:p w:rsidR="00DB62D4" w:rsidRDefault="004C0C2B" w:rsidP="00DB62D4">
      <w:pPr>
        <w:rPr>
          <w:rFonts w:ascii="Calibri" w:hAnsi="Calibri" w:cs="Times New Roman"/>
          <w:b/>
          <w:sz w:val="24"/>
          <w:szCs w:val="24"/>
        </w:rPr>
      </w:pPr>
      <w:r w:rsidRPr="004C0C2B">
        <w:rPr>
          <w:rFonts w:ascii="Calibri" w:hAnsi="Calibri" w:cs="Times New Roman"/>
          <w:b/>
          <w:sz w:val="24"/>
          <w:szCs w:val="24"/>
        </w:rPr>
        <w:t xml:space="preserve">1- </w:t>
      </w:r>
      <w:r w:rsidR="004D4A71" w:rsidRPr="004C0C2B">
        <w:rPr>
          <w:rFonts w:ascii="Calibri" w:hAnsi="Calibri" w:cs="Times New Roman"/>
          <w:b/>
          <w:sz w:val="24"/>
          <w:szCs w:val="24"/>
        </w:rPr>
        <w:t>MEVCUT OKUL VE ÖĞRENCİ SAYILARI</w:t>
      </w:r>
    </w:p>
    <w:p w:rsidR="00DB62D4" w:rsidRPr="004C0C2B" w:rsidRDefault="00DB62D4" w:rsidP="00DB62D4">
      <w:pPr>
        <w:rPr>
          <w:rFonts w:ascii="Calibri" w:hAnsi="Calibri" w:cs="Times New Roman"/>
          <w:b/>
          <w:sz w:val="24"/>
          <w:szCs w:val="24"/>
        </w:rPr>
      </w:pPr>
      <w:r>
        <w:rPr>
          <w:rFonts w:ascii="Calibri" w:hAnsi="Calibri" w:cs="Times New Roman"/>
          <w:b/>
          <w:sz w:val="24"/>
          <w:szCs w:val="24"/>
        </w:rPr>
        <w:t>1.1.</w:t>
      </w:r>
      <w:r w:rsidRPr="004C0C2B">
        <w:rPr>
          <w:rFonts w:ascii="Calibri" w:hAnsi="Calibri" w:cs="Times New Roman"/>
          <w:b/>
          <w:sz w:val="24"/>
          <w:szCs w:val="24"/>
        </w:rPr>
        <w:t xml:space="preserve"> </w:t>
      </w:r>
      <w:r w:rsidR="00E31D97">
        <w:rPr>
          <w:rFonts w:ascii="Calibri" w:hAnsi="Calibri" w:cs="Times New Roman"/>
          <w:b/>
          <w:sz w:val="24"/>
          <w:szCs w:val="24"/>
        </w:rPr>
        <w:t>Toplam Nüfusun %30’u Öğrenci</w:t>
      </w:r>
    </w:p>
    <w:p w:rsidR="006F78EC" w:rsidRPr="006F78EC" w:rsidRDefault="006F78EC" w:rsidP="006F78EC">
      <w:pPr>
        <w:rPr>
          <w:rStyle w:val="HTMLCite"/>
          <w:rFonts w:ascii="Calibri" w:hAnsi="Calibri" w:cstheme="minorHAnsi"/>
          <w:i w:val="0"/>
          <w:sz w:val="24"/>
          <w:szCs w:val="24"/>
        </w:rPr>
      </w:pPr>
      <w:r w:rsidRPr="006F78EC">
        <w:rPr>
          <w:rStyle w:val="HTMLCite"/>
          <w:rFonts w:ascii="Calibri" w:hAnsi="Calibri" w:cstheme="minorHAnsi"/>
          <w:i w:val="0"/>
          <w:sz w:val="24"/>
          <w:szCs w:val="24"/>
        </w:rPr>
        <w:t xml:space="preserve">Türkiye’de </w:t>
      </w:r>
    </w:p>
    <w:p w:rsidR="006F78EC" w:rsidRPr="006F78EC" w:rsidRDefault="006F78EC" w:rsidP="006F78EC">
      <w:pPr>
        <w:pStyle w:val="ListeParagraf"/>
        <w:numPr>
          <w:ilvl w:val="0"/>
          <w:numId w:val="23"/>
        </w:numPr>
        <w:spacing w:after="0" w:line="240" w:lineRule="auto"/>
        <w:jc w:val="both"/>
        <w:rPr>
          <w:rStyle w:val="HTMLCite"/>
          <w:rFonts w:ascii="Calibri" w:hAnsi="Calibri" w:cstheme="minorHAnsi"/>
          <w:i w:val="0"/>
          <w:sz w:val="24"/>
          <w:szCs w:val="24"/>
        </w:rPr>
      </w:pPr>
      <w:r w:rsidRPr="006F78EC">
        <w:rPr>
          <w:rStyle w:val="HTMLCite"/>
          <w:rFonts w:ascii="Calibri" w:hAnsi="Calibri" w:cstheme="minorHAnsi"/>
          <w:i w:val="0"/>
          <w:sz w:val="24"/>
          <w:szCs w:val="24"/>
        </w:rPr>
        <w:t>Okulöncesinde 1 milyon 157 bin,</w:t>
      </w:r>
    </w:p>
    <w:p w:rsidR="006F78EC" w:rsidRPr="006F78EC" w:rsidRDefault="006F78EC" w:rsidP="006F78EC">
      <w:pPr>
        <w:pStyle w:val="ListeParagraf"/>
        <w:numPr>
          <w:ilvl w:val="0"/>
          <w:numId w:val="23"/>
        </w:numPr>
        <w:spacing w:after="0" w:line="240" w:lineRule="auto"/>
        <w:jc w:val="both"/>
        <w:rPr>
          <w:rStyle w:val="HTMLCite"/>
          <w:rFonts w:ascii="Calibri" w:hAnsi="Calibri" w:cstheme="minorHAnsi"/>
          <w:i w:val="0"/>
          <w:sz w:val="24"/>
          <w:szCs w:val="24"/>
        </w:rPr>
      </w:pPr>
      <w:r w:rsidRPr="006F78EC">
        <w:rPr>
          <w:rStyle w:val="HTMLCite"/>
          <w:rFonts w:ascii="Calibri" w:hAnsi="Calibri" w:cstheme="minorHAnsi"/>
          <w:i w:val="0"/>
          <w:sz w:val="24"/>
          <w:szCs w:val="24"/>
        </w:rPr>
        <w:t>İlkokulda 5 milyon 434 bin,</w:t>
      </w:r>
    </w:p>
    <w:p w:rsidR="006F78EC" w:rsidRPr="006F78EC" w:rsidRDefault="006F78EC" w:rsidP="006F78EC">
      <w:pPr>
        <w:pStyle w:val="ListeParagraf"/>
        <w:numPr>
          <w:ilvl w:val="0"/>
          <w:numId w:val="23"/>
        </w:numPr>
        <w:spacing w:after="0" w:line="240" w:lineRule="auto"/>
        <w:jc w:val="both"/>
        <w:rPr>
          <w:rStyle w:val="HTMLCite"/>
          <w:rFonts w:ascii="Calibri" w:hAnsi="Calibri" w:cstheme="minorHAnsi"/>
          <w:i w:val="0"/>
          <w:sz w:val="24"/>
          <w:szCs w:val="24"/>
        </w:rPr>
      </w:pPr>
      <w:r w:rsidRPr="006F78EC">
        <w:rPr>
          <w:rStyle w:val="HTMLCite"/>
          <w:rFonts w:ascii="Calibri" w:hAnsi="Calibri" w:cstheme="minorHAnsi"/>
          <w:i w:val="0"/>
          <w:sz w:val="24"/>
          <w:szCs w:val="24"/>
        </w:rPr>
        <w:t>Ortaokulda 5 milyon 278 bin,</w:t>
      </w:r>
    </w:p>
    <w:p w:rsidR="006F78EC" w:rsidRPr="006F78EC" w:rsidRDefault="006F78EC" w:rsidP="006F78EC">
      <w:pPr>
        <w:pStyle w:val="ListeParagraf"/>
        <w:numPr>
          <w:ilvl w:val="0"/>
          <w:numId w:val="23"/>
        </w:numPr>
        <w:spacing w:after="0" w:line="240" w:lineRule="auto"/>
        <w:jc w:val="both"/>
        <w:rPr>
          <w:rStyle w:val="HTMLCite"/>
          <w:rFonts w:ascii="Calibri" w:hAnsi="Calibri" w:cstheme="minorHAnsi"/>
          <w:i w:val="0"/>
          <w:sz w:val="24"/>
          <w:szCs w:val="24"/>
        </w:rPr>
      </w:pPr>
      <w:r w:rsidRPr="006F78EC">
        <w:rPr>
          <w:rStyle w:val="HTMLCite"/>
          <w:rFonts w:ascii="Calibri" w:hAnsi="Calibri" w:cstheme="minorHAnsi"/>
          <w:i w:val="0"/>
          <w:sz w:val="24"/>
          <w:szCs w:val="24"/>
        </w:rPr>
        <w:t>Liselerde 5 milyon 691 bin,</w:t>
      </w:r>
    </w:p>
    <w:p w:rsidR="006F78EC" w:rsidRPr="006F78EC" w:rsidRDefault="006F78EC" w:rsidP="006F78EC">
      <w:pPr>
        <w:pStyle w:val="ListeParagraf"/>
        <w:numPr>
          <w:ilvl w:val="0"/>
          <w:numId w:val="23"/>
        </w:numPr>
        <w:spacing w:after="0" w:line="240" w:lineRule="auto"/>
        <w:jc w:val="both"/>
        <w:rPr>
          <w:rStyle w:val="HTMLCite"/>
          <w:rFonts w:ascii="Calibri" w:hAnsi="Calibri" w:cstheme="minorHAnsi"/>
          <w:i w:val="0"/>
          <w:sz w:val="24"/>
          <w:szCs w:val="24"/>
        </w:rPr>
      </w:pPr>
      <w:r w:rsidRPr="006F78EC">
        <w:rPr>
          <w:rStyle w:val="HTMLCite"/>
          <w:rFonts w:ascii="Calibri" w:hAnsi="Calibri" w:cstheme="minorHAnsi"/>
          <w:i w:val="0"/>
          <w:sz w:val="24"/>
          <w:szCs w:val="24"/>
        </w:rPr>
        <w:t>Yükseköğretimde yaklaşık 5,5 milyon olmak üzere</w:t>
      </w:r>
    </w:p>
    <w:p w:rsidR="006F78EC" w:rsidRDefault="006F78EC" w:rsidP="006F78EC">
      <w:pPr>
        <w:rPr>
          <w:rStyle w:val="HTMLCite"/>
          <w:rFonts w:ascii="Calibri" w:hAnsi="Calibri" w:cstheme="minorHAnsi"/>
          <w:i w:val="0"/>
          <w:sz w:val="24"/>
          <w:szCs w:val="24"/>
        </w:rPr>
      </w:pPr>
      <w:r w:rsidRPr="006F78EC">
        <w:rPr>
          <w:rStyle w:val="HTMLCite"/>
          <w:rFonts w:ascii="Calibri" w:hAnsi="Calibri" w:cstheme="minorHAnsi"/>
          <w:b/>
          <w:i w:val="0"/>
          <w:sz w:val="24"/>
          <w:szCs w:val="24"/>
        </w:rPr>
        <w:t>23 milyon</w:t>
      </w:r>
      <w:r w:rsidRPr="006F78EC">
        <w:rPr>
          <w:rStyle w:val="HTMLCite"/>
          <w:rFonts w:ascii="Calibri" w:hAnsi="Calibri" w:cstheme="minorHAnsi"/>
          <w:i w:val="0"/>
          <w:sz w:val="24"/>
          <w:szCs w:val="24"/>
        </w:rPr>
        <w:t xml:space="preserve"> civarında öğrenci bulunuyor.</w:t>
      </w:r>
    </w:p>
    <w:p w:rsidR="00AF1145" w:rsidRDefault="00AF1145" w:rsidP="006F78EC">
      <w:pPr>
        <w:rPr>
          <w:rStyle w:val="HTMLCite"/>
          <w:rFonts w:ascii="Calibri" w:hAnsi="Calibri" w:cstheme="minorHAnsi"/>
          <w:i w:val="0"/>
          <w:sz w:val="24"/>
          <w:szCs w:val="24"/>
        </w:rPr>
      </w:pPr>
      <w:r>
        <w:rPr>
          <w:rStyle w:val="HTMLCite"/>
          <w:rFonts w:ascii="Calibri" w:hAnsi="Calibri" w:cstheme="minorHAnsi"/>
          <w:i w:val="0"/>
          <w:sz w:val="24"/>
          <w:szCs w:val="24"/>
        </w:rPr>
        <w:t xml:space="preserve">Öğrencilerin </w:t>
      </w:r>
    </w:p>
    <w:p w:rsidR="00AF1145" w:rsidRDefault="00AF1145" w:rsidP="006F78EC">
      <w:pPr>
        <w:pStyle w:val="ListeParagraf"/>
        <w:numPr>
          <w:ilvl w:val="0"/>
          <w:numId w:val="24"/>
        </w:numPr>
        <w:rPr>
          <w:rStyle w:val="HTMLCite"/>
          <w:rFonts w:ascii="Calibri" w:hAnsi="Calibri" w:cstheme="minorHAnsi"/>
          <w:i w:val="0"/>
          <w:sz w:val="24"/>
          <w:szCs w:val="24"/>
        </w:rPr>
      </w:pPr>
      <w:r w:rsidRPr="00AF1145">
        <w:rPr>
          <w:rStyle w:val="HTMLCite"/>
          <w:rFonts w:ascii="Calibri" w:hAnsi="Calibri" w:cstheme="minorHAnsi"/>
          <w:i w:val="0"/>
          <w:sz w:val="24"/>
          <w:szCs w:val="24"/>
        </w:rPr>
        <w:t>2 milyon 119 bin 736’sı mesleki teknik liselerde,</w:t>
      </w:r>
    </w:p>
    <w:p w:rsidR="00AF1145" w:rsidRPr="00AF1145" w:rsidRDefault="00AF1145" w:rsidP="006F78EC">
      <w:pPr>
        <w:pStyle w:val="ListeParagraf"/>
        <w:numPr>
          <w:ilvl w:val="0"/>
          <w:numId w:val="24"/>
        </w:numPr>
        <w:rPr>
          <w:rStyle w:val="HTMLCite"/>
          <w:rFonts w:ascii="Calibri" w:hAnsi="Calibri" w:cstheme="minorHAnsi"/>
          <w:i w:val="0"/>
          <w:sz w:val="24"/>
          <w:szCs w:val="24"/>
        </w:rPr>
      </w:pPr>
      <w:r w:rsidRPr="00AF1145">
        <w:rPr>
          <w:rStyle w:val="HTMLCite"/>
          <w:rFonts w:ascii="Calibri" w:hAnsi="Calibri" w:cstheme="minorHAnsi"/>
          <w:i w:val="0"/>
          <w:sz w:val="24"/>
          <w:szCs w:val="24"/>
        </w:rPr>
        <w:t>1 milyon 54 bin 211’i İmam Hatiplerde okumaktadır.</w:t>
      </w:r>
    </w:p>
    <w:p w:rsidR="006F78EC" w:rsidRPr="006F78EC" w:rsidRDefault="006F78EC" w:rsidP="006F78EC">
      <w:pPr>
        <w:rPr>
          <w:rStyle w:val="HTMLCite"/>
          <w:rFonts w:ascii="Calibri" w:hAnsi="Calibri" w:cstheme="minorHAnsi"/>
          <w:i w:val="0"/>
          <w:sz w:val="24"/>
          <w:szCs w:val="24"/>
        </w:rPr>
      </w:pPr>
      <w:r w:rsidRPr="006F78EC">
        <w:rPr>
          <w:rStyle w:val="HTMLCite"/>
          <w:rFonts w:ascii="Calibri" w:hAnsi="Calibri" w:cstheme="minorHAnsi"/>
          <w:b/>
          <w:i w:val="0"/>
          <w:sz w:val="24"/>
          <w:szCs w:val="24"/>
        </w:rPr>
        <w:t>Adana’da</w:t>
      </w:r>
      <w:r w:rsidRPr="006F78EC">
        <w:rPr>
          <w:rStyle w:val="HTMLCite"/>
          <w:rFonts w:ascii="Calibri" w:hAnsi="Calibri" w:cstheme="minorHAnsi"/>
          <w:i w:val="0"/>
          <w:sz w:val="24"/>
          <w:szCs w:val="24"/>
        </w:rPr>
        <w:t xml:space="preserve"> yükseköğretimle birlikte yaklaşık </w:t>
      </w:r>
      <w:r w:rsidRPr="006F78EC">
        <w:rPr>
          <w:rStyle w:val="HTMLCite"/>
          <w:rFonts w:ascii="Calibri" w:hAnsi="Calibri" w:cstheme="minorHAnsi"/>
          <w:b/>
          <w:i w:val="0"/>
          <w:sz w:val="24"/>
          <w:szCs w:val="24"/>
        </w:rPr>
        <w:t>600 bin</w:t>
      </w:r>
      <w:r w:rsidRPr="006F78EC">
        <w:rPr>
          <w:rStyle w:val="HTMLCite"/>
          <w:rFonts w:ascii="Calibri" w:hAnsi="Calibri" w:cstheme="minorHAnsi"/>
          <w:i w:val="0"/>
          <w:sz w:val="24"/>
          <w:szCs w:val="24"/>
        </w:rPr>
        <w:t xml:space="preserve"> öğrenci var. 2 milyon 2 yüz bin nüfusun 600 bini öğrenci. Yani öğrencilerin toplam nüfusa oranı %30’ları buluyor.</w:t>
      </w:r>
    </w:p>
    <w:p w:rsidR="00651FC4" w:rsidRPr="004C0C2B" w:rsidRDefault="00AB2153" w:rsidP="00651FC4">
      <w:pPr>
        <w:rPr>
          <w:rFonts w:ascii="Calibri" w:hAnsi="Calibri"/>
          <w:b/>
        </w:rPr>
      </w:pPr>
      <w:proofErr w:type="gramStart"/>
      <w:r w:rsidRPr="004C0C2B">
        <w:rPr>
          <w:rFonts w:ascii="Calibri" w:hAnsi="Calibri"/>
          <w:b/>
        </w:rPr>
        <w:t>Tablo : 2014</w:t>
      </w:r>
      <w:proofErr w:type="gramEnd"/>
      <w:r w:rsidRPr="004C0C2B">
        <w:rPr>
          <w:rFonts w:ascii="Calibri" w:hAnsi="Calibri"/>
          <w:b/>
        </w:rPr>
        <w:t>/’15 Eğitim Öğretim Yılı Okul</w:t>
      </w:r>
      <w:r>
        <w:rPr>
          <w:rFonts w:ascii="Calibri" w:hAnsi="Calibri"/>
          <w:b/>
        </w:rPr>
        <w:t xml:space="preserve">, Öğretmen </w:t>
      </w:r>
      <w:r w:rsidRPr="004C0C2B">
        <w:rPr>
          <w:rFonts w:ascii="Calibri" w:hAnsi="Calibri"/>
          <w:b/>
        </w:rPr>
        <w:t xml:space="preserve"> ve Öğrenci Sayıları, Türkiye ve Adana</w:t>
      </w:r>
      <w:r w:rsidR="00651FC4">
        <w:rPr>
          <w:rFonts w:ascii="Calibri" w:hAnsi="Calibri"/>
          <w:b/>
        </w:rPr>
        <w:t xml:space="preserve"> </w:t>
      </w:r>
      <w:r w:rsidR="00651FC4">
        <w:rPr>
          <w:rFonts w:ascii="Calibri" w:hAnsi="Calibri"/>
          <w:b/>
        </w:rPr>
        <w:br/>
        <w:t>(</w:t>
      </w:r>
      <w:r w:rsidR="00651FC4" w:rsidRPr="004C7174">
        <w:rPr>
          <w:rFonts w:ascii="TimesNewRomanPSMT" w:hAnsi="TimesNewRomanPSMT" w:cs="TimesNewRomanPSMT"/>
          <w:sz w:val="20"/>
          <w:szCs w:val="20"/>
        </w:rPr>
        <w:t>http://sgb.meb.gov.tr/istatistik/meb_istatistikleri_orgun_</w:t>
      </w:r>
      <w:r w:rsidR="00651FC4">
        <w:rPr>
          <w:rFonts w:ascii="TimesNewRomanPSMT" w:hAnsi="TimesNewRomanPSMT" w:cs="TimesNewRomanPSMT"/>
          <w:sz w:val="20"/>
          <w:szCs w:val="20"/>
        </w:rPr>
        <w:t>egitim_2014</w:t>
      </w:r>
      <w:r w:rsidR="00651FC4" w:rsidRPr="004C7174">
        <w:rPr>
          <w:rFonts w:ascii="TimesNewRomanPSMT" w:hAnsi="TimesNewRomanPSMT" w:cs="TimesNewRomanPSMT"/>
          <w:sz w:val="20"/>
          <w:szCs w:val="20"/>
        </w:rPr>
        <w:t>_201</w:t>
      </w:r>
      <w:r w:rsidR="00651FC4">
        <w:rPr>
          <w:rFonts w:ascii="TimesNewRomanPSMT" w:hAnsi="TimesNewRomanPSMT" w:cs="TimesNewRomanPSMT"/>
          <w:sz w:val="20"/>
          <w:szCs w:val="20"/>
        </w:rPr>
        <w:t>5</w:t>
      </w:r>
      <w:r w:rsidR="00651FC4" w:rsidRPr="004C7174">
        <w:rPr>
          <w:rFonts w:ascii="TimesNewRomanPSMT" w:hAnsi="TimesNewRomanPSMT" w:cs="TimesNewRomanPSMT"/>
          <w:sz w:val="20"/>
          <w:szCs w:val="20"/>
        </w:rPr>
        <w:t>.pdf</w:t>
      </w:r>
      <w:r w:rsidR="00651FC4">
        <w:rPr>
          <w:rFonts w:ascii="TimesNewRomanPSMT" w:hAnsi="TimesNewRomanPSMT" w:cs="TimesNewRomanPSMT"/>
          <w:sz w:val="20"/>
          <w:szCs w:val="20"/>
        </w:rPr>
        <w:t>)</w:t>
      </w:r>
    </w:p>
    <w:tbl>
      <w:tblPr>
        <w:tblW w:w="9368" w:type="dxa"/>
        <w:jc w:val="right"/>
        <w:tblCellMar>
          <w:left w:w="70" w:type="dxa"/>
          <w:right w:w="70" w:type="dxa"/>
        </w:tblCellMar>
        <w:tblLook w:val="04A0"/>
      </w:tblPr>
      <w:tblGrid>
        <w:gridCol w:w="3201"/>
        <w:gridCol w:w="960"/>
        <w:gridCol w:w="1050"/>
        <w:gridCol w:w="1033"/>
        <w:gridCol w:w="1033"/>
        <w:gridCol w:w="1050"/>
        <w:gridCol w:w="1041"/>
      </w:tblGrid>
      <w:tr w:rsidR="00DB62D4"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DB62D4" w:rsidRPr="004C0C2B" w:rsidRDefault="00DB62D4" w:rsidP="00DB62D4">
            <w:pPr>
              <w:spacing w:after="0" w:line="240" w:lineRule="auto"/>
              <w:jc w:val="center"/>
              <w:rPr>
                <w:rFonts w:ascii="Calibri" w:eastAsia="Times New Roman" w:hAnsi="Calibri" w:cs="Times New Roman"/>
                <w:bCs/>
                <w:color w:val="000000"/>
                <w:lang w:eastAsia="tr-TR"/>
              </w:rPr>
            </w:pPr>
          </w:p>
        </w:tc>
        <w:tc>
          <w:tcPr>
            <w:tcW w:w="30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62D4" w:rsidRPr="004C0C2B" w:rsidRDefault="00DB62D4" w:rsidP="00DB62D4">
            <w:pPr>
              <w:spacing w:after="0" w:line="240" w:lineRule="auto"/>
              <w:jc w:val="center"/>
              <w:rPr>
                <w:rFonts w:ascii="Calibri" w:eastAsia="Times New Roman" w:hAnsi="Calibri" w:cs="Times New Roman"/>
                <w:lang w:eastAsia="tr-TR"/>
              </w:rPr>
            </w:pPr>
            <w:r w:rsidRPr="004C0C2B">
              <w:rPr>
                <w:rFonts w:ascii="Calibri" w:eastAsia="Times New Roman" w:hAnsi="Calibri" w:cs="Times New Roman"/>
                <w:b/>
                <w:color w:val="000000"/>
                <w:lang w:eastAsia="tr-TR"/>
              </w:rPr>
              <w:t>Türkiye</w:t>
            </w:r>
          </w:p>
        </w:tc>
        <w:tc>
          <w:tcPr>
            <w:tcW w:w="3124" w:type="dxa"/>
            <w:gridSpan w:val="3"/>
            <w:tcBorders>
              <w:top w:val="single" w:sz="4" w:space="0" w:color="auto"/>
              <w:left w:val="single" w:sz="4" w:space="0" w:color="auto"/>
              <w:bottom w:val="single" w:sz="4" w:space="0" w:color="auto"/>
              <w:right w:val="single" w:sz="4" w:space="0" w:color="auto"/>
            </w:tcBorders>
            <w:vAlign w:val="bottom"/>
          </w:tcPr>
          <w:p w:rsidR="00DB62D4" w:rsidRPr="004C0C2B" w:rsidRDefault="00DB62D4" w:rsidP="00DB62D4">
            <w:pPr>
              <w:spacing w:after="0" w:line="240" w:lineRule="auto"/>
              <w:jc w:val="center"/>
              <w:rPr>
                <w:rFonts w:ascii="Calibri" w:eastAsia="Times New Roman" w:hAnsi="Calibri" w:cs="Times New Roman"/>
                <w:lang w:eastAsia="tr-TR"/>
              </w:rPr>
            </w:pPr>
            <w:r w:rsidRPr="004C0C2B">
              <w:rPr>
                <w:rFonts w:ascii="Calibri" w:eastAsia="Times New Roman" w:hAnsi="Calibri" w:cs="Times New Roman"/>
                <w:b/>
                <w:color w:val="000000"/>
                <w:lang w:eastAsia="tr-TR"/>
              </w:rPr>
              <w:t>Adana</w:t>
            </w:r>
          </w:p>
        </w:tc>
      </w:tr>
      <w:tr w:rsidR="00C33694"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C33694" w:rsidRPr="004C0C2B" w:rsidRDefault="00C33694" w:rsidP="00AB2153">
            <w:pPr>
              <w:spacing w:after="0" w:line="240" w:lineRule="auto"/>
              <w:rPr>
                <w:rFonts w:ascii="Calibri" w:eastAsia="Times New Roman" w:hAnsi="Calibri" w:cs="Times New Roman"/>
                <w:bCs/>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694" w:rsidRPr="004C0C2B" w:rsidRDefault="00C33694" w:rsidP="00AB2153">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1050" w:type="dxa"/>
            <w:tcBorders>
              <w:top w:val="single" w:sz="4" w:space="0" w:color="auto"/>
              <w:left w:val="single" w:sz="4" w:space="0" w:color="auto"/>
              <w:bottom w:val="single" w:sz="4" w:space="0" w:color="auto"/>
              <w:right w:val="single" w:sz="4" w:space="0" w:color="auto"/>
            </w:tcBorders>
          </w:tcPr>
          <w:p w:rsidR="00C33694" w:rsidRPr="004C0C2B" w:rsidRDefault="00C33694" w:rsidP="00AB2153">
            <w:pPr>
              <w:spacing w:after="0" w:line="240" w:lineRule="auto"/>
              <w:jc w:val="right"/>
              <w:rPr>
                <w:rFonts w:ascii="Calibri" w:eastAsia="Times New Roman" w:hAnsi="Calibri" w:cs="Times New Roman"/>
                <w:lang w:eastAsia="tr-TR"/>
              </w:rPr>
            </w:pPr>
            <w:r>
              <w:rPr>
                <w:rFonts w:ascii="Calibri" w:eastAsia="Times New Roman" w:hAnsi="Calibri" w:cs="Times New Roman"/>
                <w:lang w:eastAsia="tr-TR"/>
              </w:rPr>
              <w:t>Öğretmen Sayısı</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694" w:rsidRPr="004C0C2B" w:rsidRDefault="00C33694" w:rsidP="00AB2153">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c>
          <w:tcPr>
            <w:tcW w:w="1033" w:type="dxa"/>
            <w:tcBorders>
              <w:top w:val="single" w:sz="4" w:space="0" w:color="auto"/>
              <w:left w:val="single" w:sz="4" w:space="0" w:color="auto"/>
              <w:bottom w:val="single" w:sz="4" w:space="0" w:color="auto"/>
              <w:right w:val="single" w:sz="4" w:space="0" w:color="auto"/>
            </w:tcBorders>
            <w:vAlign w:val="bottom"/>
          </w:tcPr>
          <w:p w:rsidR="00C33694" w:rsidRPr="004C0C2B" w:rsidRDefault="00C33694" w:rsidP="00AB2153">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1050" w:type="dxa"/>
            <w:tcBorders>
              <w:top w:val="single" w:sz="4" w:space="0" w:color="auto"/>
              <w:left w:val="single" w:sz="4" w:space="0" w:color="auto"/>
              <w:bottom w:val="single" w:sz="4" w:space="0" w:color="auto"/>
              <w:right w:val="single" w:sz="4" w:space="0" w:color="auto"/>
            </w:tcBorders>
            <w:vAlign w:val="bottom"/>
          </w:tcPr>
          <w:p w:rsidR="00C33694" w:rsidRPr="004C0C2B" w:rsidRDefault="00C33694" w:rsidP="00E31D97">
            <w:pPr>
              <w:spacing w:after="0" w:line="240" w:lineRule="auto"/>
              <w:jc w:val="right"/>
              <w:rPr>
                <w:rFonts w:ascii="Calibri" w:eastAsia="Times New Roman" w:hAnsi="Calibri" w:cs="Times New Roman"/>
                <w:lang w:eastAsia="tr-TR"/>
              </w:rPr>
            </w:pPr>
            <w:r>
              <w:rPr>
                <w:rFonts w:ascii="Calibri" w:eastAsia="Times New Roman" w:hAnsi="Calibri" w:cs="Times New Roman"/>
                <w:lang w:eastAsia="tr-TR"/>
              </w:rPr>
              <w:t>Öğretmen Sayısı</w:t>
            </w:r>
          </w:p>
        </w:tc>
        <w:tc>
          <w:tcPr>
            <w:tcW w:w="1041" w:type="dxa"/>
            <w:tcBorders>
              <w:top w:val="single" w:sz="4" w:space="0" w:color="auto"/>
              <w:left w:val="single" w:sz="4" w:space="0" w:color="auto"/>
              <w:bottom w:val="single" w:sz="4" w:space="0" w:color="auto"/>
              <w:right w:val="single" w:sz="4" w:space="0" w:color="auto"/>
            </w:tcBorders>
            <w:vAlign w:val="bottom"/>
          </w:tcPr>
          <w:p w:rsidR="00C33694" w:rsidRPr="004C0C2B" w:rsidRDefault="00C33694" w:rsidP="00E31D97">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r>
      <w:tr w:rsidR="00A144BE" w:rsidRPr="002D6A38"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A144BE" w:rsidRPr="002D6A38" w:rsidRDefault="00A144BE" w:rsidP="00E31D97">
            <w:pPr>
              <w:spacing w:after="0" w:line="240" w:lineRule="auto"/>
              <w:rPr>
                <w:rFonts w:ascii="Calibri" w:eastAsia="Times New Roman" w:hAnsi="Calibri" w:cs="Times New Roman"/>
                <w:b/>
                <w:color w:val="000000"/>
                <w:lang w:eastAsia="tr-TR"/>
              </w:rPr>
            </w:pPr>
            <w:r>
              <w:rPr>
                <w:rFonts w:ascii="Calibri" w:eastAsia="Times New Roman" w:hAnsi="Calibri" w:cs="Times New Roman"/>
                <w:b/>
                <w:color w:val="000000"/>
                <w:lang w:eastAsia="tr-TR"/>
              </w:rPr>
              <w:lastRenderedPageBreak/>
              <w:t>TOPLAM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4BE" w:rsidRPr="002D6A38" w:rsidRDefault="00A144BE" w:rsidP="00C33694">
            <w:pPr>
              <w:spacing w:after="0" w:line="240" w:lineRule="auto"/>
              <w:jc w:val="right"/>
              <w:rPr>
                <w:rFonts w:ascii="Calibri" w:eastAsia="Times New Roman" w:hAnsi="Calibri" w:cs="Times New Roman"/>
                <w:b/>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A144BE" w:rsidRPr="002D6A38" w:rsidRDefault="00A144BE" w:rsidP="00C33694">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889695</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44BE" w:rsidRPr="002D6A38" w:rsidRDefault="00A144BE" w:rsidP="00C33694">
            <w:pPr>
              <w:spacing w:after="0" w:line="240" w:lineRule="auto"/>
              <w:jc w:val="right"/>
              <w:rPr>
                <w:rFonts w:ascii="Calibri" w:eastAsia="Times New Roman" w:hAnsi="Calibri" w:cs="Times New Roman"/>
                <w:b/>
                <w:color w:val="000000"/>
                <w:lang w:eastAsia="tr-TR"/>
              </w:rPr>
            </w:pPr>
            <w:proofErr w:type="gramStart"/>
            <w:r>
              <w:rPr>
                <w:rFonts w:ascii="Calibri" w:eastAsia="Times New Roman" w:hAnsi="Calibri" w:cs="Times New Roman"/>
                <w:b/>
                <w:color w:val="000000"/>
                <w:lang w:eastAsia="tr-TR"/>
              </w:rPr>
              <w:t>17559989</w:t>
            </w:r>
            <w:proofErr w:type="gramEnd"/>
          </w:p>
        </w:tc>
        <w:tc>
          <w:tcPr>
            <w:tcW w:w="1033" w:type="dxa"/>
            <w:tcBorders>
              <w:top w:val="single" w:sz="4" w:space="0" w:color="auto"/>
              <w:left w:val="single" w:sz="4" w:space="0" w:color="auto"/>
              <w:bottom w:val="single" w:sz="4" w:space="0" w:color="auto"/>
              <w:right w:val="single" w:sz="4" w:space="0" w:color="auto"/>
            </w:tcBorders>
            <w:vAlign w:val="bottom"/>
          </w:tcPr>
          <w:p w:rsidR="00A144BE" w:rsidRPr="002D6A38" w:rsidRDefault="00A144BE" w:rsidP="00C33694">
            <w:pPr>
              <w:spacing w:after="0" w:line="240" w:lineRule="auto"/>
              <w:jc w:val="right"/>
              <w:rPr>
                <w:rFonts w:ascii="Calibri" w:eastAsia="Times New Roman" w:hAnsi="Calibri" w:cs="Times New Roman"/>
                <w:b/>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A144BE" w:rsidRDefault="00A144BE"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25138</w:t>
            </w:r>
          </w:p>
        </w:tc>
        <w:tc>
          <w:tcPr>
            <w:tcW w:w="1041" w:type="dxa"/>
            <w:tcBorders>
              <w:top w:val="single" w:sz="4" w:space="0" w:color="auto"/>
              <w:left w:val="single" w:sz="4" w:space="0" w:color="auto"/>
              <w:bottom w:val="single" w:sz="4" w:space="0" w:color="auto"/>
              <w:right w:val="single" w:sz="4" w:space="0" w:color="auto"/>
            </w:tcBorders>
            <w:vAlign w:val="bottom"/>
          </w:tcPr>
          <w:p w:rsidR="00A144BE" w:rsidRDefault="00A144BE"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538306</w:t>
            </w:r>
          </w:p>
        </w:tc>
      </w:tr>
      <w:tr w:rsidR="00C33694" w:rsidRPr="002D6A38"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C33694" w:rsidRPr="002D6A38" w:rsidRDefault="00C33694" w:rsidP="00E31D97">
            <w:pPr>
              <w:spacing w:after="0" w:line="240" w:lineRule="auto"/>
              <w:rPr>
                <w:rFonts w:ascii="Calibri" w:eastAsia="Times New Roman" w:hAnsi="Calibri" w:cs="Times New Roman"/>
                <w:b/>
                <w:bCs/>
                <w:color w:val="000000"/>
                <w:lang w:eastAsia="tr-TR"/>
              </w:rPr>
            </w:pPr>
            <w:r w:rsidRPr="002D6A38">
              <w:rPr>
                <w:rFonts w:ascii="Calibri" w:eastAsia="Times New Roman" w:hAnsi="Calibri" w:cs="Times New Roman"/>
                <w:b/>
                <w:color w:val="000000"/>
                <w:lang w:eastAsia="tr-TR"/>
              </w:rPr>
              <w:t>OKUL ÖNCESİ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694" w:rsidRPr="002D6A38" w:rsidRDefault="00C3369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26972</w:t>
            </w:r>
          </w:p>
        </w:tc>
        <w:tc>
          <w:tcPr>
            <w:tcW w:w="1050" w:type="dxa"/>
            <w:tcBorders>
              <w:top w:val="single" w:sz="4" w:space="0" w:color="auto"/>
              <w:left w:val="single" w:sz="4" w:space="0" w:color="auto"/>
              <w:bottom w:val="single" w:sz="4" w:space="0" w:color="auto"/>
              <w:right w:val="single" w:sz="4" w:space="0" w:color="auto"/>
            </w:tcBorders>
            <w:vAlign w:val="bottom"/>
          </w:tcPr>
          <w:p w:rsidR="00C33694" w:rsidRPr="002D6A38" w:rsidRDefault="00C3369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68038</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3694" w:rsidRPr="002D6A38" w:rsidRDefault="00C3369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1156661</w:t>
            </w:r>
          </w:p>
        </w:tc>
        <w:tc>
          <w:tcPr>
            <w:tcW w:w="1033" w:type="dxa"/>
            <w:tcBorders>
              <w:top w:val="single" w:sz="4" w:space="0" w:color="auto"/>
              <w:left w:val="single" w:sz="4" w:space="0" w:color="auto"/>
              <w:bottom w:val="single" w:sz="4" w:space="0" w:color="auto"/>
              <w:right w:val="single" w:sz="4" w:space="0" w:color="auto"/>
            </w:tcBorders>
            <w:vAlign w:val="bottom"/>
          </w:tcPr>
          <w:p w:rsidR="00C33694" w:rsidRPr="002D6A38" w:rsidRDefault="00C3369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572</w:t>
            </w:r>
          </w:p>
        </w:tc>
        <w:tc>
          <w:tcPr>
            <w:tcW w:w="1050" w:type="dxa"/>
            <w:tcBorders>
              <w:top w:val="single" w:sz="4" w:space="0" w:color="auto"/>
              <w:left w:val="single" w:sz="4" w:space="0" w:color="auto"/>
              <w:bottom w:val="single" w:sz="4" w:space="0" w:color="auto"/>
              <w:right w:val="single" w:sz="4" w:space="0" w:color="auto"/>
            </w:tcBorders>
            <w:vAlign w:val="bottom"/>
          </w:tcPr>
          <w:p w:rsidR="00C33694" w:rsidRPr="002D6A38" w:rsidRDefault="00A5268A" w:rsidP="008336AB">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 xml:space="preserve">1625 </w:t>
            </w:r>
          </w:p>
        </w:tc>
        <w:tc>
          <w:tcPr>
            <w:tcW w:w="1041" w:type="dxa"/>
            <w:tcBorders>
              <w:top w:val="single" w:sz="4" w:space="0" w:color="auto"/>
              <w:left w:val="single" w:sz="4" w:space="0" w:color="auto"/>
              <w:bottom w:val="single" w:sz="4" w:space="0" w:color="auto"/>
              <w:right w:val="single" w:sz="4" w:space="0" w:color="auto"/>
            </w:tcBorders>
            <w:vAlign w:val="bottom"/>
          </w:tcPr>
          <w:p w:rsidR="00C33694" w:rsidRPr="002D6A38" w:rsidRDefault="00C33694"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30487</w:t>
            </w:r>
          </w:p>
        </w:tc>
      </w:tr>
      <w:tr w:rsidR="00471302"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AB2153" w:rsidRDefault="00471302"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22600</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t>51319</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471302">
            <w:pPr>
              <w:spacing w:after="0" w:line="240" w:lineRule="auto"/>
              <w:jc w:val="right"/>
              <w:rPr>
                <w:rFonts w:ascii="Calibri" w:eastAsia="Times New Roman" w:hAnsi="Calibri" w:cs="Times New Roman"/>
                <w:color w:val="000000"/>
                <w:lang w:eastAsia="tr-TR"/>
              </w:rPr>
            </w:pPr>
            <w:r>
              <w:t>985013</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529</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1425</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28285</w:t>
            </w:r>
          </w:p>
        </w:tc>
      </w:tr>
      <w:tr w:rsidR="00471302"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AB2153" w:rsidRDefault="00471302"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2725</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9247</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E31D97">
            <w:pPr>
              <w:spacing w:after="0" w:line="240" w:lineRule="auto"/>
              <w:jc w:val="right"/>
              <w:rPr>
                <w:rFonts w:ascii="Calibri" w:eastAsia="Times New Roman" w:hAnsi="Calibri" w:cs="Times New Roman"/>
                <w:color w:val="000000"/>
                <w:lang w:eastAsia="tr-TR"/>
              </w:rPr>
            </w:pPr>
            <w:r>
              <w:t>122303</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40</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184</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2158</w:t>
            </w:r>
          </w:p>
        </w:tc>
      </w:tr>
      <w:tr w:rsidR="00471302"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AB2153" w:rsidRDefault="00471302" w:rsidP="00E31D97">
            <w:pPr>
              <w:spacing w:after="0" w:line="240" w:lineRule="auto"/>
              <w:jc w:val="right"/>
              <w:rPr>
                <w:rFonts w:ascii="Calibri" w:eastAsia="Times New Roman" w:hAnsi="Calibri" w:cs="Times New Roman"/>
                <w:bCs/>
                <w:i/>
                <w:color w:val="000000"/>
                <w:lang w:eastAsia="tr-TR"/>
              </w:rPr>
            </w:pPr>
            <w:r>
              <w:rPr>
                <w:rFonts w:ascii="Calibri" w:eastAsia="Times New Roman" w:hAnsi="Calibri" w:cs="Times New Roman"/>
                <w:bCs/>
                <w:i/>
                <w:color w:val="000000"/>
                <w:lang w:eastAsia="tr-TR"/>
              </w:rPr>
              <w:t>ÇHGM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8B4AB8"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1647</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8B4AB8"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7472</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8B4AB8" w:rsidP="00E31D97">
            <w:pPr>
              <w:spacing w:after="0" w:line="240" w:lineRule="auto"/>
              <w:jc w:val="right"/>
              <w:rPr>
                <w:rFonts w:ascii="Calibri" w:eastAsia="Times New Roman" w:hAnsi="Calibri" w:cs="Times New Roman"/>
                <w:color w:val="000000"/>
                <w:lang w:eastAsia="tr-TR"/>
              </w:rPr>
            </w:pPr>
            <w:r>
              <w:t>49345</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44</w:t>
            </w:r>
          </w:p>
        </w:tc>
      </w:tr>
      <w:tr w:rsidR="00471302" w:rsidRPr="001A2A6C"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1A2A6C" w:rsidRDefault="00471302" w:rsidP="00E31D97">
            <w:pPr>
              <w:spacing w:after="0" w:line="240" w:lineRule="auto"/>
              <w:rPr>
                <w:rFonts w:ascii="Calibri" w:eastAsia="Times New Roman" w:hAnsi="Calibri" w:cs="Times New Roman"/>
                <w:b/>
                <w:bCs/>
                <w:color w:val="000000"/>
                <w:lang w:eastAsia="tr-TR"/>
              </w:rPr>
            </w:pPr>
            <w:r w:rsidRPr="001A2A6C">
              <w:rPr>
                <w:rFonts w:ascii="Calibri" w:eastAsia="Times New Roman" w:hAnsi="Calibri" w:cs="Times New Roman"/>
                <w:b/>
                <w:color w:val="000000"/>
                <w:lang w:eastAsia="tr-TR"/>
              </w:rPr>
              <w:t>İLKOKUL (Örgün+Açık ilköğretim)</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27544</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295252</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5434150</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570</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8767</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165609</w:t>
            </w:r>
          </w:p>
        </w:tc>
      </w:tr>
      <w:tr w:rsidR="00471302"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AB2153" w:rsidRDefault="00471302"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26339</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273058</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5230878</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550</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8365</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161065</w:t>
            </w:r>
          </w:p>
        </w:tc>
      </w:tr>
      <w:tr w:rsidR="00471302"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AB2153" w:rsidRDefault="00471302"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1205</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22194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203272</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402</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4C0C2B" w:rsidRDefault="00471302"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4544</w:t>
            </w:r>
          </w:p>
        </w:tc>
      </w:tr>
      <w:tr w:rsidR="00471302" w:rsidRPr="001A2A6C"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471302" w:rsidRPr="001A2A6C" w:rsidRDefault="00471302" w:rsidP="00E31D97">
            <w:pPr>
              <w:spacing w:after="0" w:line="240" w:lineRule="auto"/>
              <w:rPr>
                <w:rFonts w:ascii="Calibri" w:eastAsia="Times New Roman" w:hAnsi="Calibri" w:cs="Times New Roman"/>
                <w:b/>
                <w:bCs/>
                <w:color w:val="000000"/>
                <w:lang w:eastAsia="tr-TR"/>
              </w:rPr>
            </w:pPr>
            <w:r w:rsidRPr="001A2A6C">
              <w:rPr>
                <w:rFonts w:ascii="Calibri" w:eastAsia="Times New Roman" w:hAnsi="Calibri" w:cs="Times New Roman"/>
                <w:b/>
                <w:color w:val="000000"/>
                <w:lang w:eastAsia="tr-TR"/>
              </w:rPr>
              <w:t>ORTAOKUL (Örgün+Açık)</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16969</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296065</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5278107</w:t>
            </w:r>
          </w:p>
        </w:tc>
        <w:tc>
          <w:tcPr>
            <w:tcW w:w="1033"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C33694">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365</w:t>
            </w:r>
          </w:p>
        </w:tc>
        <w:tc>
          <w:tcPr>
            <w:tcW w:w="1050"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7908</w:t>
            </w:r>
          </w:p>
        </w:tc>
        <w:tc>
          <w:tcPr>
            <w:tcW w:w="1041" w:type="dxa"/>
            <w:tcBorders>
              <w:top w:val="single" w:sz="4" w:space="0" w:color="auto"/>
              <w:left w:val="single" w:sz="4" w:space="0" w:color="auto"/>
              <w:bottom w:val="single" w:sz="4" w:space="0" w:color="auto"/>
              <w:right w:val="single" w:sz="4" w:space="0" w:color="auto"/>
            </w:tcBorders>
            <w:vAlign w:val="bottom"/>
          </w:tcPr>
          <w:p w:rsidR="00471302" w:rsidRPr="001A2A6C" w:rsidRDefault="00471302"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153928</w:t>
            </w:r>
          </w:p>
        </w:tc>
      </w:tr>
      <w:tr w:rsidR="00F9494E"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F9494E" w:rsidRPr="00AB2153" w:rsidRDefault="00F9494E"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17281</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255724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4368710</w:t>
            </w:r>
          </w:p>
        </w:tc>
        <w:tc>
          <w:tcPr>
            <w:tcW w:w="1033"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314</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7025</w:t>
            </w:r>
          </w:p>
        </w:tc>
        <w:tc>
          <w:tcPr>
            <w:tcW w:w="1041"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132958</w:t>
            </w:r>
          </w:p>
        </w:tc>
      </w:tr>
      <w:tr w:rsidR="00E51E64" w:rsidRPr="00F9494E"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F9494E" w:rsidRDefault="00E51E64" w:rsidP="00E94BC5">
            <w:pPr>
              <w:spacing w:after="0" w:line="240" w:lineRule="auto"/>
              <w:jc w:val="right"/>
              <w:rPr>
                <w:rFonts w:ascii="Calibri" w:eastAsia="Times New Roman" w:hAnsi="Calibri" w:cs="Times New Roman"/>
                <w:bCs/>
                <w:i/>
                <w:color w:val="000000"/>
                <w:lang w:eastAsia="tr-TR"/>
              </w:rPr>
            </w:pPr>
            <w:r w:rsidRPr="00F9494E">
              <w:rPr>
                <w:rFonts w:ascii="Calibri" w:eastAsia="Times New Roman" w:hAnsi="Calibri" w:cs="Times New Roman"/>
                <w:bCs/>
                <w:i/>
                <w:color w:val="000000"/>
                <w:lang w:eastAsia="tr-TR"/>
              </w:rPr>
              <w:t>İH Ortaokulu</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F9494E" w:rsidRDefault="00E51E64" w:rsidP="00C33694">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1219</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C33694">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17325</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F9494E" w:rsidRDefault="00E51E64" w:rsidP="00E31D97">
            <w:pPr>
              <w:spacing w:after="0" w:line="240" w:lineRule="auto"/>
              <w:jc w:val="right"/>
              <w:rPr>
                <w:rFonts w:ascii="Calibri" w:eastAsia="Times New Roman" w:hAnsi="Calibri" w:cs="Times New Roman"/>
                <w:i/>
                <w:color w:val="000000"/>
                <w:lang w:eastAsia="tr-TR"/>
              </w:rPr>
            </w:pPr>
            <w:r w:rsidRPr="00F9494E">
              <w:rPr>
                <w:i/>
              </w:rPr>
              <w:t>321036</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C33694">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23</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E94BC5">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437</w:t>
            </w: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E31D97">
            <w:pPr>
              <w:spacing w:after="0" w:line="240" w:lineRule="auto"/>
              <w:jc w:val="right"/>
              <w:rPr>
                <w:rFonts w:ascii="Calibri" w:eastAsia="Times New Roman" w:hAnsi="Calibri" w:cs="Times New Roman"/>
                <w:i/>
                <w:color w:val="000000"/>
                <w:lang w:eastAsia="tr-TR"/>
              </w:rPr>
            </w:pPr>
            <w:r w:rsidRPr="00F9494E">
              <w:rPr>
                <w:i/>
              </w:rPr>
              <w:t>7138</w:t>
            </w:r>
          </w:p>
        </w:tc>
      </w:tr>
      <w:tr w:rsidR="00E51E64" w:rsidRPr="00E51E64"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F9494E" w:rsidRDefault="00E51E64" w:rsidP="00E31D97">
            <w:pPr>
              <w:spacing w:after="0" w:line="240" w:lineRule="auto"/>
              <w:jc w:val="right"/>
              <w:rPr>
                <w:rFonts w:ascii="Calibri" w:eastAsia="Times New Roman" w:hAnsi="Calibri" w:cs="Times New Roman"/>
                <w:bCs/>
                <w:i/>
                <w:color w:val="000000"/>
                <w:lang w:eastAsia="tr-TR"/>
              </w:rPr>
            </w:pPr>
            <w:r w:rsidRPr="00F9494E">
              <w:rPr>
                <w:rFonts w:ascii="Calibri" w:eastAsia="Times New Roman" w:hAnsi="Calibri" w:cs="Times New Roman"/>
                <w:bCs/>
                <w:i/>
                <w:color w:val="000000"/>
                <w:lang w:eastAsia="tr-TR"/>
              </w:rPr>
              <w:t>İHL Orta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F9494E" w:rsidRDefault="00E51E64" w:rsidP="00E31D97">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378</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E31D97">
            <w:pPr>
              <w:spacing w:after="0" w:line="240" w:lineRule="auto"/>
              <w:jc w:val="right"/>
              <w:rPr>
                <w:rFonts w:ascii="Calibri" w:eastAsia="Times New Roman" w:hAnsi="Calibri" w:cs="Times New Roman"/>
                <w:i/>
                <w:color w:val="000000"/>
                <w:lang w:eastAsia="tr-T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F9494E" w:rsidRDefault="00E51E64" w:rsidP="00E31D97">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64794</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E31D97">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9</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E31D97">
            <w:pPr>
              <w:spacing w:after="0" w:line="240" w:lineRule="auto"/>
              <w:jc w:val="right"/>
              <w:rPr>
                <w:rFonts w:ascii="Calibri" w:eastAsia="Times New Roman" w:hAnsi="Calibri" w:cs="Times New Roman"/>
                <w:i/>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E51E64" w:rsidRDefault="00E51E64" w:rsidP="00E31D97">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i/>
                <w:color w:val="000000"/>
                <w:lang w:eastAsia="tr-TR"/>
              </w:rPr>
              <w:t>1901</w:t>
            </w:r>
          </w:p>
        </w:tc>
      </w:tr>
      <w:tr w:rsidR="00E51E64"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E31D97">
            <w:pPr>
              <w:spacing w:after="0" w:line="240" w:lineRule="auto"/>
              <w:jc w:val="right"/>
              <w:rPr>
                <w:rFonts w:ascii="Calibri" w:eastAsia="Times New Roman" w:hAnsi="Calibri" w:cs="Times New Roman"/>
                <w:bCs/>
                <w:i/>
                <w:color w:val="000000"/>
                <w:lang w:eastAsia="tr-TR"/>
              </w:rPr>
            </w:pPr>
            <w:r>
              <w:rPr>
                <w:rFonts w:ascii="Calibri" w:eastAsia="Times New Roman" w:hAnsi="Calibri" w:cs="Times New Roman"/>
                <w:bCs/>
                <w:i/>
                <w:color w:val="000000"/>
                <w:lang w:eastAsia="tr-TR"/>
              </w:rPr>
              <w:t>Resmi Açık Ortaokul</w:t>
            </w:r>
            <w:r w:rsidR="00651FC4">
              <w:rPr>
                <w:rFonts w:ascii="Calibri" w:eastAsia="Times New Roman" w:hAnsi="Calibri" w:cs="Times New Roman"/>
                <w:bCs/>
                <w:i/>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Default="00E51E64" w:rsidP="00C33694">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E51E64" w:rsidRDefault="00E51E64" w:rsidP="00C33694">
            <w:pPr>
              <w:spacing w:after="0" w:line="240" w:lineRule="auto"/>
              <w:jc w:val="right"/>
              <w:rPr>
                <w:rFonts w:ascii="Calibri" w:eastAsia="Times New Roman" w:hAnsi="Calibri" w:cs="Times New Roman"/>
                <w:color w:val="000000"/>
                <w:lang w:eastAsia="tr-T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E31D97">
            <w:pPr>
              <w:spacing w:after="0" w:line="240" w:lineRule="auto"/>
              <w:jc w:val="right"/>
              <w:rPr>
                <w:rFonts w:ascii="Calibri" w:eastAsia="Times New Roman" w:hAnsi="Calibri" w:cs="Times New Roman"/>
                <w:color w:val="000000"/>
                <w:lang w:eastAsia="tr-TR"/>
              </w:rPr>
            </w:pPr>
            <w:r>
              <w:t>315143</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C33694">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4C0C2B" w:rsidRDefault="002D26CB"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6521</w:t>
            </w:r>
          </w:p>
        </w:tc>
      </w:tr>
      <w:tr w:rsidR="00E51E64"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1111</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23016</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208424</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19</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446</w:t>
            </w: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5410</w:t>
            </w:r>
          </w:p>
        </w:tc>
      </w:tr>
      <w:tr w:rsidR="00E51E64" w:rsidRPr="001A2A6C"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1A2A6C" w:rsidRDefault="00E51E64" w:rsidP="00AB2153">
            <w:pPr>
              <w:spacing w:after="0" w:line="240" w:lineRule="auto"/>
              <w:rPr>
                <w:rFonts w:ascii="Calibri" w:eastAsia="Times New Roman" w:hAnsi="Calibri" w:cs="Times New Roman"/>
                <w:b/>
                <w:bCs/>
                <w:color w:val="000000"/>
                <w:lang w:eastAsia="tr-TR"/>
              </w:rPr>
            </w:pPr>
            <w:r w:rsidRPr="001A2A6C">
              <w:rPr>
                <w:rFonts w:ascii="Calibri" w:eastAsia="Times New Roman" w:hAnsi="Calibri" w:cs="Times New Roman"/>
                <w:b/>
                <w:color w:val="000000"/>
                <w:lang w:eastAsia="tr-TR"/>
              </w:rPr>
              <w:t xml:space="preserve">ORTAÖĞRETİM </w:t>
            </w:r>
            <w:r w:rsidRPr="001A2A6C">
              <w:rPr>
                <w:rFonts w:ascii="Calibri" w:eastAsia="Times New Roman" w:hAnsi="Calibri" w:cs="Times New Roman"/>
                <w:b/>
                <w:bCs/>
                <w:color w:val="000000"/>
                <w:lang w:eastAsia="tr-TR"/>
              </w:rPr>
              <w:t>(Örgün+</w:t>
            </w:r>
            <w:proofErr w:type="spellStart"/>
            <w:r w:rsidRPr="001A2A6C">
              <w:rPr>
                <w:rFonts w:ascii="Calibri" w:eastAsia="Times New Roman" w:hAnsi="Calibri" w:cs="Times New Roman"/>
                <w:b/>
                <w:bCs/>
                <w:color w:val="000000"/>
                <w:lang w:eastAsia="tr-TR"/>
              </w:rPr>
              <w:t>Açıköğretim</w:t>
            </w:r>
            <w:proofErr w:type="spellEnd"/>
            <w:r w:rsidRPr="001A2A6C">
              <w:rPr>
                <w:rFonts w:ascii="Calibri" w:eastAsia="Times New Roman" w:hAnsi="Calibri" w:cs="Times New Roman"/>
                <w:b/>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1A2A6C" w:rsidRDefault="00E51E64"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9061</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1A2A6C" w:rsidRDefault="00E51E64"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298378</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1A2A6C" w:rsidRDefault="00E51E64"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5691071</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1A2A6C" w:rsidRDefault="00E51E64"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223</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1A2A6C" w:rsidRDefault="00E51E64"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8463</w:t>
            </w: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1A2A6C" w:rsidRDefault="00E51E64"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188282</w:t>
            </w:r>
          </w:p>
        </w:tc>
      </w:tr>
      <w:tr w:rsidR="00E51E64"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7458</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267265</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3980466</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173</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117714</w:t>
            </w:r>
          </w:p>
        </w:tc>
      </w:tr>
      <w:tr w:rsidR="00E51E64"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772984">
            <w:pPr>
              <w:spacing w:after="0" w:line="240" w:lineRule="auto"/>
              <w:jc w:val="right"/>
              <w:rPr>
                <w:rFonts w:ascii="Calibri" w:eastAsia="Times New Roman" w:hAnsi="Calibri" w:cs="Times New Roman"/>
                <w:bCs/>
                <w:i/>
                <w:color w:val="000000"/>
                <w:lang w:eastAsia="tr-TR"/>
              </w:rPr>
            </w:pPr>
            <w:r>
              <w:rPr>
                <w:rFonts w:ascii="Calibri" w:eastAsia="Times New Roman" w:hAnsi="Calibri" w:cs="Times New Roman"/>
                <w:bCs/>
                <w:i/>
                <w:color w:val="000000"/>
                <w:lang w:eastAsia="tr-TR"/>
              </w:rPr>
              <w:t>Resmi Açık Lise+MAÖL*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Default="00E51E64" w:rsidP="00E31D97">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E51E64" w:rsidRDefault="00E51E64" w:rsidP="00E31D97">
            <w:pPr>
              <w:spacing w:after="0" w:line="240" w:lineRule="auto"/>
              <w:jc w:val="right"/>
              <w:rPr>
                <w:rFonts w:ascii="Calibri" w:eastAsia="Times New Roman" w:hAnsi="Calibri" w:cs="Times New Roman"/>
                <w:color w:val="000000"/>
                <w:lang w:eastAsia="tr-T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1A2A6C" w:rsidRDefault="00E51E64"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1470434</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1A2A6C" w:rsidRDefault="00E51E64" w:rsidP="00E31D97">
            <w:pPr>
              <w:spacing w:after="0" w:line="240" w:lineRule="auto"/>
              <w:jc w:val="right"/>
              <w:rPr>
                <w:rFonts w:ascii="Calibri" w:eastAsia="Times New Roman" w:hAnsi="Calibri" w:cs="Times New Roman"/>
                <w:b/>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1A2A6C" w:rsidRDefault="00E51E64" w:rsidP="00E31D97">
            <w:pPr>
              <w:spacing w:after="0" w:line="240" w:lineRule="auto"/>
              <w:jc w:val="right"/>
              <w:rPr>
                <w:rFonts w:ascii="Calibri" w:eastAsia="Times New Roman" w:hAnsi="Calibri" w:cs="Times New Roman"/>
                <w:b/>
                <w:color w:val="000000"/>
                <w:lang w:eastAsia="tr-TR"/>
              </w:rPr>
            </w:pPr>
            <w:r w:rsidRPr="001A2A6C">
              <w:rPr>
                <w:rFonts w:ascii="Calibri" w:eastAsia="Times New Roman" w:hAnsi="Calibri" w:cs="Times New Roman"/>
                <w:b/>
                <w:color w:val="000000"/>
                <w:lang w:eastAsia="tr-TR"/>
              </w:rPr>
              <w:t>60950</w:t>
            </w:r>
          </w:p>
        </w:tc>
      </w:tr>
      <w:tr w:rsidR="00E51E64" w:rsidRPr="004C0C2B"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1603</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31113</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240171</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50</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9618</w:t>
            </w:r>
          </w:p>
        </w:tc>
      </w:tr>
      <w:tr w:rsidR="00E51E64" w:rsidRPr="002D6A38"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2D6A38" w:rsidRDefault="00E51E64" w:rsidP="00C33694">
            <w:pPr>
              <w:spacing w:after="0" w:line="240" w:lineRule="auto"/>
              <w:rPr>
                <w:rFonts w:ascii="Calibri" w:eastAsia="Times New Roman" w:hAnsi="Calibri" w:cs="Times New Roman"/>
                <w:b/>
                <w:bCs/>
                <w:color w:val="000000"/>
                <w:lang w:eastAsia="tr-TR"/>
              </w:rPr>
            </w:pPr>
            <w:r w:rsidRPr="002D6A38">
              <w:rPr>
                <w:rFonts w:ascii="Calibri" w:eastAsia="Times New Roman" w:hAnsi="Calibri" w:cs="Times New Roman"/>
                <w:b/>
                <w:bCs/>
                <w:color w:val="000000"/>
                <w:lang w:eastAsia="tr-TR"/>
              </w:rPr>
              <w:t>Genel Ortaöğretim (Örgün+Açık</w:t>
            </w:r>
            <w:r>
              <w:rPr>
                <w:rFonts w:ascii="Calibri" w:eastAsia="Times New Roman" w:hAnsi="Calibri" w:cs="Times New Roman"/>
                <w:b/>
                <w:bCs/>
                <w:color w:val="000000"/>
                <w:lang w:eastAsia="tr-TR"/>
              </w:rPr>
              <w:t xml:space="preserve"> Lise</w:t>
            </w:r>
            <w:r w:rsidRPr="002D6A38">
              <w:rPr>
                <w:rFonts w:ascii="Calibri" w:eastAsia="Times New Roman" w:hAnsi="Calibri" w:cs="Times New Roman"/>
                <w:b/>
                <w:bCs/>
                <w:color w:val="000000"/>
                <w:lang w:eastAsia="tr-TR"/>
              </w:rPr>
              <w:t>)</w:t>
            </w:r>
            <w:r>
              <w:rPr>
                <w:rFonts w:ascii="Calibri" w:eastAsia="Times New Roman" w:hAnsi="Calibri" w:cs="Times New Roman"/>
                <w:b/>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2D6A38" w:rsidRDefault="00E51E6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3955</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2D6A38" w:rsidRDefault="00E51E6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123160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2D6A38" w:rsidRDefault="00E51E64" w:rsidP="00C33694">
            <w:pPr>
              <w:spacing w:after="0" w:line="240" w:lineRule="auto"/>
              <w:jc w:val="right"/>
              <w:rPr>
                <w:rFonts w:ascii="Calibri" w:eastAsia="Times New Roman" w:hAnsi="Calibri" w:cs="Times New Roman"/>
                <w:b/>
                <w:color w:val="000000"/>
                <w:lang w:eastAsia="tr-TR"/>
              </w:rPr>
            </w:pPr>
            <w:r w:rsidRPr="002D6A38">
              <w:rPr>
                <w:rFonts w:ascii="Calibri" w:eastAsia="Times New Roman" w:hAnsi="Calibri" w:cs="Times New Roman"/>
                <w:b/>
                <w:color w:val="000000"/>
                <w:lang w:eastAsia="tr-TR"/>
              </w:rPr>
              <w:t>2902954</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2D6A38" w:rsidRDefault="00E51E64" w:rsidP="00C33694">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121</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2D6A38" w:rsidRDefault="00E51E64"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4252</w:t>
            </w:r>
          </w:p>
        </w:tc>
        <w:tc>
          <w:tcPr>
            <w:tcW w:w="1041" w:type="dxa"/>
            <w:tcBorders>
              <w:top w:val="single" w:sz="4" w:space="0" w:color="auto"/>
              <w:left w:val="single" w:sz="4" w:space="0" w:color="auto"/>
              <w:bottom w:val="single" w:sz="4" w:space="0" w:color="auto"/>
              <w:right w:val="single" w:sz="4" w:space="0" w:color="auto"/>
            </w:tcBorders>
            <w:vAlign w:val="bottom"/>
          </w:tcPr>
          <w:p w:rsidR="00E51E64" w:rsidRPr="002D6A38" w:rsidRDefault="00E51E64" w:rsidP="00E31D97">
            <w:pPr>
              <w:spacing w:after="0" w:line="240" w:lineRule="auto"/>
              <w:jc w:val="right"/>
              <w:rPr>
                <w:rFonts w:ascii="Calibri" w:eastAsia="Times New Roman" w:hAnsi="Calibri" w:cs="Times New Roman"/>
                <w:b/>
                <w:color w:val="000000"/>
                <w:lang w:eastAsia="tr-TR"/>
              </w:rPr>
            </w:pPr>
            <w:r>
              <w:rPr>
                <w:rFonts w:ascii="Calibri" w:eastAsia="Times New Roman" w:hAnsi="Calibri" w:cs="Times New Roman"/>
                <w:b/>
                <w:color w:val="000000"/>
                <w:lang w:eastAsia="tr-TR"/>
              </w:rPr>
              <w:t>110728</w:t>
            </w:r>
          </w:p>
        </w:tc>
      </w:tr>
      <w:tr w:rsidR="00E51E64"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2781</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99707</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1601563</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89</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E51E64" w:rsidRPr="004C0C2B" w:rsidRDefault="00E51E64" w:rsidP="00E31D97">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62164</w:t>
            </w:r>
          </w:p>
        </w:tc>
      </w:tr>
      <w:tr w:rsidR="00E51E64"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B37AC8">
            <w:pPr>
              <w:spacing w:after="0" w:line="240" w:lineRule="auto"/>
              <w:jc w:val="right"/>
              <w:rPr>
                <w:rFonts w:ascii="Calibri" w:eastAsia="Times New Roman" w:hAnsi="Calibri" w:cs="Times New Roman"/>
                <w:bCs/>
                <w:i/>
                <w:color w:val="000000"/>
                <w:lang w:eastAsia="tr-TR"/>
              </w:rPr>
            </w:pPr>
            <w:r>
              <w:rPr>
                <w:rFonts w:ascii="Calibri" w:eastAsia="Times New Roman" w:hAnsi="Calibri" w:cs="Times New Roman"/>
                <w:bCs/>
                <w:i/>
                <w:color w:val="000000"/>
                <w:lang w:eastAsia="tr-TR"/>
              </w:rPr>
              <w:t>Resmi Açık Lise*</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Default="00E51E64" w:rsidP="00C33694">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E51E64" w:rsidRDefault="00E51E64" w:rsidP="00C33694">
            <w:pPr>
              <w:spacing w:after="0" w:line="240" w:lineRule="auto"/>
              <w:jc w:val="right"/>
              <w:rPr>
                <w:rFonts w:ascii="Calibri" w:eastAsia="Times New Roman" w:hAnsi="Calibri" w:cs="Times New Roman"/>
                <w:color w:val="000000"/>
                <w:lang w:eastAsia="tr-T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Default="00E51E64" w:rsidP="00C33694">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1137110</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C33694">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E51E64" w:rsidRPr="004C0C2B" w:rsidRDefault="00E51E64" w:rsidP="00E31D97">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44041</w:t>
            </w:r>
          </w:p>
        </w:tc>
      </w:tr>
      <w:tr w:rsidR="00E51E64" w:rsidRPr="004C0C2B"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AB2153" w:rsidRDefault="00E51E64" w:rsidP="00E31D97">
            <w:pPr>
              <w:spacing w:after="0" w:line="240" w:lineRule="auto"/>
              <w:jc w:val="right"/>
              <w:rPr>
                <w:rFonts w:ascii="Calibri" w:eastAsia="Times New Roman" w:hAnsi="Calibri" w:cs="Times New Roman"/>
                <w:i/>
                <w:color w:val="000000"/>
                <w:lang w:eastAsia="tr-TR"/>
              </w:rPr>
            </w:pPr>
            <w:r w:rsidRPr="00AB2153">
              <w:rPr>
                <w:rFonts w:ascii="Calibri" w:eastAsia="Times New Roman" w:hAnsi="Calibri" w:cs="Times New Roman"/>
                <w:bCs/>
                <w:i/>
                <w:color w:val="000000"/>
                <w:lang w:eastAsia="tr-TR"/>
              </w:rPr>
              <w:t xml:space="preserve">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1174</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23453</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4C0C2B" w:rsidRDefault="00E51E64" w:rsidP="00C33694">
            <w:pPr>
              <w:spacing w:after="0" w:line="240" w:lineRule="auto"/>
              <w:jc w:val="right"/>
              <w:rPr>
                <w:rFonts w:ascii="Calibri" w:eastAsia="Times New Roman" w:hAnsi="Calibri" w:cs="Times New Roman"/>
                <w:color w:val="000000"/>
                <w:lang w:eastAsia="tr-TR"/>
              </w:rPr>
            </w:pPr>
            <w:r>
              <w:rPr>
                <w:rFonts w:ascii="Calibri" w:eastAsia="Times New Roman" w:hAnsi="Calibri" w:cs="Times New Roman"/>
                <w:color w:val="000000"/>
                <w:lang w:eastAsia="tr-TR"/>
              </w:rPr>
              <w:t>164281</w:t>
            </w:r>
          </w:p>
        </w:tc>
        <w:tc>
          <w:tcPr>
            <w:tcW w:w="1033" w:type="dxa"/>
            <w:tcBorders>
              <w:top w:val="single" w:sz="4" w:space="0" w:color="auto"/>
              <w:left w:val="single" w:sz="4" w:space="0" w:color="auto"/>
              <w:bottom w:val="single" w:sz="4" w:space="0" w:color="auto"/>
              <w:right w:val="single" w:sz="4" w:space="0" w:color="auto"/>
            </w:tcBorders>
            <w:vAlign w:val="center"/>
          </w:tcPr>
          <w:p w:rsidR="00E51E64" w:rsidRPr="004C0C2B" w:rsidRDefault="00E51E64" w:rsidP="00E31D97">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32</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4C0C2B"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E51E64" w:rsidRPr="004C0C2B" w:rsidRDefault="00E51E64" w:rsidP="00E31D97">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4523</w:t>
            </w:r>
          </w:p>
        </w:tc>
      </w:tr>
      <w:tr w:rsidR="00F9494E" w:rsidRPr="00F9494E" w:rsidTr="00DB62D4">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F9494E" w:rsidRPr="00F9494E" w:rsidRDefault="00F9494E" w:rsidP="00F55723">
            <w:pPr>
              <w:spacing w:after="0" w:line="240" w:lineRule="auto"/>
              <w:rPr>
                <w:rFonts w:ascii="Calibri" w:eastAsia="Times New Roman" w:hAnsi="Calibri" w:cs="Times New Roman"/>
                <w:b/>
                <w:bCs/>
                <w:color w:val="000000"/>
                <w:lang w:eastAsia="tr-TR"/>
              </w:rPr>
            </w:pPr>
            <w:r w:rsidRPr="00F9494E">
              <w:rPr>
                <w:rFonts w:ascii="Calibri" w:eastAsia="Times New Roman" w:hAnsi="Calibri" w:cs="Times New Roman"/>
                <w:b/>
                <w:bCs/>
                <w:color w:val="000000"/>
                <w:lang w:eastAsia="tr-TR"/>
              </w:rPr>
              <w:t>Mesleki ve Teknik (Örgün+Açık MAÖL)*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b/>
                <w:bCs/>
                <w:color w:val="000000"/>
                <w:lang w:eastAsia="tr-TR"/>
              </w:rPr>
            </w:pPr>
            <w:r w:rsidRPr="00F9494E">
              <w:rPr>
                <w:rFonts w:ascii="Calibri" w:eastAsia="Times New Roman" w:hAnsi="Calibri" w:cs="Times New Roman"/>
                <w:b/>
                <w:bCs/>
                <w:color w:val="000000"/>
                <w:lang w:eastAsia="tr-TR"/>
              </w:rPr>
              <w:t>4089</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b/>
                <w:bCs/>
                <w:color w:val="000000"/>
                <w:lang w:eastAsia="tr-TR"/>
              </w:rPr>
            </w:pPr>
            <w:r w:rsidRPr="00F9494E">
              <w:rPr>
                <w:rFonts w:ascii="Calibri" w:eastAsia="Times New Roman" w:hAnsi="Calibri" w:cs="Times New Roman"/>
                <w:b/>
                <w:bCs/>
                <w:color w:val="000000"/>
                <w:lang w:eastAsia="tr-TR"/>
              </w:rPr>
              <w:t>139374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b/>
                <w:bCs/>
                <w:color w:val="000000"/>
                <w:lang w:eastAsia="tr-TR"/>
              </w:rPr>
            </w:pPr>
            <w:r w:rsidRPr="00F9494E">
              <w:rPr>
                <w:rFonts w:ascii="Calibri" w:eastAsia="Times New Roman" w:hAnsi="Calibri" w:cs="Times New Roman"/>
                <w:b/>
                <w:bCs/>
                <w:color w:val="000000"/>
                <w:lang w:eastAsia="tr-TR"/>
              </w:rPr>
              <w:t>2119736</w:t>
            </w:r>
          </w:p>
        </w:tc>
        <w:tc>
          <w:tcPr>
            <w:tcW w:w="1033"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C33694">
            <w:pPr>
              <w:spacing w:after="0" w:line="240" w:lineRule="auto"/>
              <w:jc w:val="right"/>
              <w:rPr>
                <w:rFonts w:ascii="Calibri" w:eastAsia="Times New Roman" w:hAnsi="Calibri" w:cs="Times New Roman"/>
                <w:b/>
                <w:color w:val="000000"/>
                <w:lang w:eastAsia="tr-TR"/>
              </w:rPr>
            </w:pPr>
            <w:r w:rsidRPr="00F9494E">
              <w:rPr>
                <w:rFonts w:ascii="Calibri" w:eastAsia="Times New Roman" w:hAnsi="Calibri" w:cs="Times New Roman"/>
                <w:b/>
                <w:color w:val="000000"/>
                <w:lang w:eastAsia="tr-TR"/>
              </w:rPr>
              <w:t>102</w:t>
            </w:r>
            <w:r w:rsidR="003609CE">
              <w:rPr>
                <w:rFonts w:ascii="Calibri" w:eastAsia="Times New Roman" w:hAnsi="Calibri" w:cs="Times New Roman"/>
                <w:b/>
                <w:color w:val="000000"/>
                <w:lang w:eastAsia="tr-TR"/>
              </w:rPr>
              <w:t>**</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b/>
                <w:color w:val="000000"/>
                <w:lang w:eastAsia="tr-TR"/>
              </w:rPr>
            </w:pPr>
            <w:r w:rsidRPr="00F9494E">
              <w:rPr>
                <w:rFonts w:ascii="Calibri" w:eastAsia="Times New Roman" w:hAnsi="Calibri" w:cs="Times New Roman"/>
                <w:b/>
                <w:color w:val="000000"/>
                <w:lang w:eastAsia="tr-TR"/>
              </w:rPr>
              <w:t>4211</w:t>
            </w:r>
            <w:r w:rsidR="003609CE">
              <w:rPr>
                <w:rFonts w:ascii="Calibri" w:eastAsia="Times New Roman" w:hAnsi="Calibri" w:cs="Times New Roman"/>
                <w:b/>
                <w:color w:val="000000"/>
                <w:lang w:eastAsia="tr-TR"/>
              </w:rPr>
              <w:t>**</w:t>
            </w:r>
          </w:p>
        </w:tc>
        <w:tc>
          <w:tcPr>
            <w:tcW w:w="1041"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b/>
                <w:color w:val="000000"/>
                <w:lang w:eastAsia="tr-TR"/>
              </w:rPr>
            </w:pPr>
            <w:r w:rsidRPr="00F9494E">
              <w:rPr>
                <w:rFonts w:ascii="Calibri" w:eastAsia="Times New Roman" w:hAnsi="Calibri" w:cs="Times New Roman"/>
                <w:b/>
                <w:color w:val="000000"/>
                <w:lang w:eastAsia="tr-TR"/>
              </w:rPr>
              <w:t>77554</w:t>
            </w:r>
            <w:r w:rsidR="003609CE">
              <w:rPr>
                <w:rFonts w:ascii="Calibri" w:eastAsia="Times New Roman" w:hAnsi="Calibri" w:cs="Times New Roman"/>
                <w:b/>
                <w:color w:val="000000"/>
                <w:lang w:eastAsia="tr-TR"/>
              </w:rPr>
              <w:t>**</w:t>
            </w:r>
          </w:p>
        </w:tc>
      </w:tr>
      <w:tr w:rsidR="00F9494E" w:rsidRPr="00F9494E"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F9494E" w:rsidRPr="00F9494E" w:rsidRDefault="00F9494E" w:rsidP="00E31D97">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bCs/>
                <w:i/>
                <w:color w:val="000000"/>
                <w:lang w:eastAsia="tr-TR"/>
              </w:rPr>
              <w:t xml:space="preserve">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3660</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131714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1832460</w:t>
            </w:r>
          </w:p>
        </w:tc>
        <w:tc>
          <w:tcPr>
            <w:tcW w:w="1033"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C33694">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84</w:t>
            </w:r>
            <w:r w:rsidR="003609CE">
              <w:rPr>
                <w:rFonts w:ascii="Calibri" w:eastAsia="Times New Roman" w:hAnsi="Calibri" w:cs="Times New Roman"/>
                <w:color w:val="000000"/>
                <w:lang w:eastAsia="tr-TR"/>
              </w:rPr>
              <w:t>**</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55550</w:t>
            </w:r>
            <w:r w:rsidR="003609CE">
              <w:rPr>
                <w:rFonts w:ascii="Calibri" w:eastAsia="Times New Roman" w:hAnsi="Calibri" w:cs="Times New Roman"/>
                <w:color w:val="000000"/>
                <w:lang w:eastAsia="tr-TR"/>
              </w:rPr>
              <w:t>**</w:t>
            </w:r>
          </w:p>
        </w:tc>
      </w:tr>
      <w:tr w:rsidR="00F9494E" w:rsidRPr="00F9494E"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F9494E" w:rsidRPr="00F9494E" w:rsidRDefault="00F9494E" w:rsidP="00E31D97">
            <w:pPr>
              <w:spacing w:after="0" w:line="240" w:lineRule="auto"/>
              <w:jc w:val="right"/>
              <w:rPr>
                <w:rFonts w:ascii="Calibri" w:eastAsia="Times New Roman" w:hAnsi="Calibri" w:cs="Times New Roman"/>
                <w:bCs/>
                <w:i/>
                <w:color w:val="000000"/>
                <w:lang w:eastAsia="tr-TR"/>
              </w:rPr>
            </w:pPr>
            <w:r w:rsidRPr="00F9494E">
              <w:rPr>
                <w:rFonts w:ascii="Calibri" w:eastAsia="Times New Roman" w:hAnsi="Calibri" w:cs="Times New Roman"/>
                <w:bCs/>
                <w:i/>
                <w:color w:val="000000"/>
                <w:lang w:eastAsia="tr-TR"/>
              </w:rPr>
              <w:t>Resmi Açık MAÖL*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 </w:t>
            </w: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211386</w:t>
            </w:r>
          </w:p>
        </w:tc>
        <w:tc>
          <w:tcPr>
            <w:tcW w:w="1033"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C33694">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F9494E" w:rsidRPr="00F9494E" w:rsidRDefault="00F9494E"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F9494E" w:rsidRPr="00F9494E" w:rsidRDefault="00F9494E"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16909</w:t>
            </w:r>
            <w:r w:rsidR="003609CE">
              <w:rPr>
                <w:rFonts w:ascii="Calibri" w:eastAsia="Times New Roman" w:hAnsi="Calibri" w:cs="Times New Roman"/>
                <w:color w:val="000000"/>
                <w:lang w:eastAsia="tr-TR"/>
              </w:rPr>
              <w:t>**</w:t>
            </w:r>
          </w:p>
        </w:tc>
      </w:tr>
      <w:tr w:rsidR="00E51E64" w:rsidRPr="00F9494E" w:rsidTr="00E31D97">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E51E64" w:rsidRPr="00F9494E" w:rsidRDefault="00E51E64" w:rsidP="00E31D97">
            <w:pPr>
              <w:spacing w:after="0" w:line="240" w:lineRule="auto"/>
              <w:jc w:val="right"/>
              <w:rPr>
                <w:rFonts w:ascii="Calibri" w:eastAsia="Times New Roman" w:hAnsi="Calibri" w:cs="Times New Roman"/>
                <w:i/>
                <w:color w:val="000000"/>
                <w:lang w:eastAsia="tr-TR"/>
              </w:rPr>
            </w:pPr>
            <w:r w:rsidRPr="00F9494E">
              <w:rPr>
                <w:rFonts w:ascii="Calibri" w:eastAsia="Times New Roman" w:hAnsi="Calibri" w:cs="Times New Roman"/>
                <w:bCs/>
                <w:i/>
                <w:color w:val="000000"/>
                <w:lang w:eastAsia="tr-TR"/>
              </w:rPr>
              <w:t xml:space="preserve">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F9494E" w:rsidRDefault="00E51E64" w:rsidP="00C33694">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429</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C33694">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7660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E64" w:rsidRPr="00F9494E" w:rsidRDefault="00E51E64" w:rsidP="00C33694">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75890</w:t>
            </w:r>
          </w:p>
        </w:tc>
        <w:tc>
          <w:tcPr>
            <w:tcW w:w="1033"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6F78EC">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18</w:t>
            </w:r>
          </w:p>
        </w:tc>
        <w:tc>
          <w:tcPr>
            <w:tcW w:w="1050" w:type="dxa"/>
            <w:tcBorders>
              <w:top w:val="single" w:sz="4" w:space="0" w:color="auto"/>
              <w:left w:val="single" w:sz="4" w:space="0" w:color="auto"/>
              <w:bottom w:val="single" w:sz="4" w:space="0" w:color="auto"/>
              <w:right w:val="single" w:sz="4" w:space="0" w:color="auto"/>
            </w:tcBorders>
            <w:vAlign w:val="bottom"/>
          </w:tcPr>
          <w:p w:rsidR="00E51E64" w:rsidRPr="00F9494E" w:rsidRDefault="00E51E64"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E51E64" w:rsidRPr="00F9494E" w:rsidRDefault="00E51E64" w:rsidP="006F78EC">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5095</w:t>
            </w:r>
          </w:p>
        </w:tc>
      </w:tr>
      <w:tr w:rsidR="000F044D" w:rsidRPr="003609CE" w:rsidTr="000F044D">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0F044D" w:rsidRPr="003609CE" w:rsidRDefault="000F044D" w:rsidP="000F044D">
            <w:pPr>
              <w:spacing w:after="0" w:line="240" w:lineRule="auto"/>
              <w:rPr>
                <w:rFonts w:ascii="Calibri" w:eastAsia="Times New Roman" w:hAnsi="Calibri" w:cs="Times New Roman"/>
                <w:b/>
                <w:bCs/>
                <w:color w:val="000000"/>
                <w:lang w:eastAsia="tr-TR"/>
              </w:rPr>
            </w:pPr>
            <w:r w:rsidRPr="003609CE">
              <w:rPr>
                <w:rFonts w:ascii="Calibri" w:eastAsia="Times New Roman" w:hAnsi="Calibri" w:cs="Times New Roman"/>
                <w:b/>
                <w:bCs/>
                <w:color w:val="000000"/>
                <w:lang w:eastAsia="tr-TR"/>
              </w:rPr>
              <w:t xml:space="preserve">Din Öğretimi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4D" w:rsidRPr="003609CE" w:rsidRDefault="000F044D" w:rsidP="00E31D97">
            <w:pPr>
              <w:spacing w:after="0" w:line="240" w:lineRule="auto"/>
              <w:jc w:val="right"/>
              <w:rPr>
                <w:rFonts w:ascii="Calibri" w:eastAsia="Times New Roman" w:hAnsi="Calibri" w:cs="Times New Roman"/>
                <w:b/>
                <w:color w:val="000000"/>
                <w:lang w:eastAsia="tr-TR"/>
              </w:rPr>
            </w:pPr>
            <w:r w:rsidRPr="003609CE">
              <w:rPr>
                <w:rFonts w:ascii="Calibri" w:eastAsia="Times New Roman" w:hAnsi="Calibri" w:cs="Times New Roman"/>
                <w:b/>
                <w:color w:val="000000"/>
                <w:lang w:eastAsia="tr-TR"/>
              </w:rPr>
              <w:t>1017</w:t>
            </w:r>
          </w:p>
        </w:tc>
        <w:tc>
          <w:tcPr>
            <w:tcW w:w="1050" w:type="dxa"/>
            <w:tcBorders>
              <w:top w:val="single" w:sz="4" w:space="0" w:color="auto"/>
              <w:left w:val="single" w:sz="4" w:space="0" w:color="auto"/>
              <w:bottom w:val="single" w:sz="4" w:space="0" w:color="auto"/>
              <w:right w:val="single" w:sz="4" w:space="0" w:color="auto"/>
            </w:tcBorders>
            <w:vAlign w:val="bottom"/>
          </w:tcPr>
          <w:p w:rsidR="000F044D" w:rsidRPr="003609CE" w:rsidRDefault="000F044D" w:rsidP="00E31D97">
            <w:pPr>
              <w:spacing w:after="0" w:line="240" w:lineRule="auto"/>
              <w:jc w:val="right"/>
              <w:rPr>
                <w:rFonts w:ascii="Calibri" w:eastAsia="Times New Roman" w:hAnsi="Calibri" w:cs="Times New Roman"/>
                <w:b/>
                <w:color w:val="000000"/>
                <w:lang w:eastAsia="tr-TR"/>
              </w:rPr>
            </w:pPr>
            <w:r w:rsidRPr="003609CE">
              <w:rPr>
                <w:b/>
              </w:rPr>
              <w:t>35844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4D" w:rsidRPr="003609CE" w:rsidRDefault="000F044D" w:rsidP="00E31D97">
            <w:pPr>
              <w:spacing w:after="0" w:line="240" w:lineRule="auto"/>
              <w:jc w:val="right"/>
              <w:rPr>
                <w:rFonts w:ascii="Calibri" w:eastAsia="Times New Roman" w:hAnsi="Calibri" w:cs="Times New Roman"/>
                <w:b/>
                <w:color w:val="000000"/>
                <w:lang w:eastAsia="tr-TR"/>
              </w:rPr>
            </w:pPr>
            <w:r w:rsidRPr="003609CE">
              <w:rPr>
                <w:b/>
              </w:rPr>
              <w:t>668381</w:t>
            </w:r>
          </w:p>
        </w:tc>
        <w:tc>
          <w:tcPr>
            <w:tcW w:w="1033" w:type="dxa"/>
            <w:tcBorders>
              <w:top w:val="single" w:sz="4" w:space="0" w:color="auto"/>
              <w:left w:val="single" w:sz="4" w:space="0" w:color="auto"/>
              <w:bottom w:val="single" w:sz="4" w:space="0" w:color="auto"/>
              <w:right w:val="single" w:sz="4" w:space="0" w:color="auto"/>
            </w:tcBorders>
            <w:vAlign w:val="bottom"/>
          </w:tcPr>
          <w:p w:rsidR="000F044D" w:rsidRPr="003609CE" w:rsidRDefault="000F044D" w:rsidP="00E31D97">
            <w:pPr>
              <w:spacing w:after="0" w:line="240" w:lineRule="auto"/>
              <w:jc w:val="right"/>
              <w:rPr>
                <w:rFonts w:ascii="Calibri" w:eastAsia="Times New Roman" w:hAnsi="Calibri" w:cs="Times New Roman"/>
                <w:b/>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0F044D" w:rsidRPr="003609CE" w:rsidRDefault="000F044D" w:rsidP="00E31D97">
            <w:pPr>
              <w:spacing w:after="0" w:line="240" w:lineRule="auto"/>
              <w:jc w:val="right"/>
              <w:rPr>
                <w:rFonts w:ascii="Calibri" w:eastAsia="Times New Roman" w:hAnsi="Calibri" w:cs="Times New Roman"/>
                <w:b/>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0F044D" w:rsidRPr="003609CE" w:rsidRDefault="000F044D" w:rsidP="00E31D97">
            <w:pPr>
              <w:spacing w:after="0" w:line="240" w:lineRule="auto"/>
              <w:jc w:val="right"/>
              <w:rPr>
                <w:rFonts w:ascii="Calibri" w:eastAsia="Times New Roman" w:hAnsi="Calibri" w:cs="Times New Roman"/>
                <w:b/>
                <w:color w:val="000000"/>
                <w:lang w:eastAsia="tr-TR"/>
              </w:rPr>
            </w:pPr>
          </w:p>
        </w:tc>
      </w:tr>
      <w:tr w:rsidR="000F044D" w:rsidRPr="00F9494E" w:rsidTr="000F044D">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0F044D" w:rsidRPr="00F9494E" w:rsidRDefault="000F044D" w:rsidP="00E31D97">
            <w:pPr>
              <w:spacing w:after="0" w:line="240" w:lineRule="auto"/>
              <w:jc w:val="right"/>
              <w:rPr>
                <w:rFonts w:ascii="Calibri" w:eastAsia="Times New Roman" w:hAnsi="Calibri" w:cs="Times New Roman"/>
                <w:bCs/>
                <w:i/>
                <w:color w:val="000000"/>
                <w:lang w:eastAsia="tr-TR"/>
              </w:rPr>
            </w:pPr>
            <w:r w:rsidRPr="00F9494E">
              <w:rPr>
                <w:rFonts w:ascii="Calibri" w:eastAsia="Times New Roman" w:hAnsi="Calibri" w:cs="Times New Roman"/>
                <w:bCs/>
                <w:i/>
                <w:color w:val="000000"/>
                <w:lang w:eastAsia="tr-TR"/>
              </w:rPr>
              <w:t xml:space="preserve">Resmi İHL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4D" w:rsidRPr="00F9494E" w:rsidRDefault="000F044D" w:rsidP="00E31D97">
            <w:pPr>
              <w:spacing w:after="0" w:line="240" w:lineRule="auto"/>
              <w:jc w:val="right"/>
              <w:rPr>
                <w:rFonts w:ascii="Calibri" w:eastAsia="Times New Roman" w:hAnsi="Calibri" w:cs="Times New Roman"/>
                <w:color w:val="000000"/>
                <w:lang w:eastAsia="tr-TR"/>
              </w:rPr>
            </w:pPr>
            <w:r w:rsidRPr="00F9494E">
              <w:rPr>
                <w:rFonts w:ascii="Calibri" w:eastAsia="Times New Roman" w:hAnsi="Calibri" w:cs="Times New Roman"/>
                <w:color w:val="000000"/>
                <w:lang w:eastAsia="tr-TR"/>
              </w:rPr>
              <w:t>1017</w:t>
            </w:r>
          </w:p>
        </w:tc>
        <w:tc>
          <w:tcPr>
            <w:tcW w:w="1050" w:type="dxa"/>
            <w:tcBorders>
              <w:top w:val="single" w:sz="4" w:space="0" w:color="auto"/>
              <w:left w:val="single" w:sz="4" w:space="0" w:color="auto"/>
              <w:bottom w:val="single" w:sz="4" w:space="0" w:color="auto"/>
              <w:right w:val="single" w:sz="4" w:space="0" w:color="auto"/>
            </w:tcBorders>
            <w:vAlign w:val="bottom"/>
          </w:tcPr>
          <w:p w:rsidR="000F044D" w:rsidRPr="00F9494E" w:rsidRDefault="000F044D" w:rsidP="00E31D97">
            <w:pPr>
              <w:spacing w:after="0" w:line="240" w:lineRule="auto"/>
              <w:jc w:val="right"/>
              <w:rPr>
                <w:rFonts w:ascii="Calibri" w:eastAsia="Times New Roman" w:hAnsi="Calibri" w:cs="Times New Roman"/>
                <w:color w:val="000000"/>
                <w:lang w:eastAsia="tr-TR"/>
              </w:rPr>
            </w:pPr>
            <w:r w:rsidRPr="00F9494E">
              <w:t>35844</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4D" w:rsidRPr="00F9494E" w:rsidRDefault="000F044D" w:rsidP="000F044D">
            <w:pPr>
              <w:spacing w:after="0" w:line="240" w:lineRule="auto"/>
              <w:jc w:val="right"/>
              <w:rPr>
                <w:rFonts w:ascii="Calibri" w:eastAsia="Times New Roman" w:hAnsi="Calibri" w:cs="Times New Roman"/>
                <w:color w:val="000000"/>
                <w:lang w:eastAsia="tr-TR"/>
              </w:rPr>
            </w:pPr>
            <w:r w:rsidRPr="00F9494E">
              <w:t>546443</w:t>
            </w:r>
          </w:p>
        </w:tc>
        <w:tc>
          <w:tcPr>
            <w:tcW w:w="1033" w:type="dxa"/>
            <w:tcBorders>
              <w:top w:val="single" w:sz="4" w:space="0" w:color="auto"/>
              <w:left w:val="single" w:sz="4" w:space="0" w:color="auto"/>
              <w:bottom w:val="single" w:sz="4" w:space="0" w:color="auto"/>
              <w:right w:val="single" w:sz="4" w:space="0" w:color="auto"/>
            </w:tcBorders>
            <w:vAlign w:val="bottom"/>
          </w:tcPr>
          <w:p w:rsidR="000F044D" w:rsidRPr="00F9494E" w:rsidRDefault="000F044D" w:rsidP="00E31D97">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0F044D" w:rsidRPr="00F9494E" w:rsidRDefault="000F044D"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0F044D" w:rsidRPr="00F9494E" w:rsidRDefault="000F044D" w:rsidP="00E31D97">
            <w:pPr>
              <w:spacing w:after="0" w:line="240" w:lineRule="auto"/>
              <w:jc w:val="right"/>
              <w:rPr>
                <w:rFonts w:ascii="Calibri" w:eastAsia="Times New Roman" w:hAnsi="Calibri" w:cs="Times New Roman"/>
                <w:color w:val="000000"/>
                <w:lang w:eastAsia="tr-TR"/>
              </w:rPr>
            </w:pPr>
          </w:p>
        </w:tc>
      </w:tr>
      <w:tr w:rsidR="000F044D" w:rsidRPr="004C0C2B" w:rsidTr="000F044D">
        <w:trPr>
          <w:trHeight w:val="360"/>
          <w:jc w:val="right"/>
        </w:trPr>
        <w:tc>
          <w:tcPr>
            <w:tcW w:w="3201" w:type="dxa"/>
            <w:tcBorders>
              <w:top w:val="single" w:sz="4" w:space="0" w:color="auto"/>
              <w:left w:val="single" w:sz="4" w:space="0" w:color="auto"/>
              <w:bottom w:val="single" w:sz="4" w:space="0" w:color="auto"/>
              <w:right w:val="nil"/>
            </w:tcBorders>
            <w:shd w:val="clear" w:color="auto" w:fill="auto"/>
            <w:vAlign w:val="center"/>
            <w:hideMark/>
          </w:tcPr>
          <w:p w:rsidR="000F044D" w:rsidRPr="00F9494E" w:rsidRDefault="000F044D" w:rsidP="00E31D97">
            <w:pPr>
              <w:spacing w:after="0" w:line="240" w:lineRule="auto"/>
              <w:jc w:val="right"/>
              <w:rPr>
                <w:rFonts w:ascii="Calibri" w:eastAsia="Times New Roman" w:hAnsi="Calibri" w:cs="Times New Roman"/>
                <w:bCs/>
                <w:i/>
                <w:color w:val="000000"/>
                <w:lang w:eastAsia="tr-TR"/>
              </w:rPr>
            </w:pPr>
            <w:r w:rsidRPr="00F9494E">
              <w:rPr>
                <w:rFonts w:ascii="Calibri" w:eastAsia="Times New Roman" w:hAnsi="Calibri" w:cs="Times New Roman"/>
                <w:bCs/>
                <w:i/>
                <w:color w:val="000000"/>
                <w:lang w:eastAsia="tr-TR"/>
              </w:rPr>
              <w:t>Resmi Açık MAÖL İmam Hatip 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4D" w:rsidRPr="00F9494E" w:rsidRDefault="000F044D" w:rsidP="00E31D97">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0F044D" w:rsidRPr="00F9494E" w:rsidRDefault="000F044D" w:rsidP="00E31D97">
            <w:pPr>
              <w:spacing w:after="0" w:line="240" w:lineRule="auto"/>
              <w:jc w:val="right"/>
              <w:rPr>
                <w:rFonts w:ascii="Calibri" w:eastAsia="Times New Roman" w:hAnsi="Calibri" w:cs="Times New Roman"/>
                <w:color w:val="000000"/>
                <w:lang w:eastAsia="tr-TR"/>
              </w:rPr>
            </w:pP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44D" w:rsidRPr="004C0C2B" w:rsidRDefault="000F044D" w:rsidP="00E31D97">
            <w:pPr>
              <w:spacing w:after="0" w:line="240" w:lineRule="auto"/>
              <w:jc w:val="right"/>
              <w:rPr>
                <w:rFonts w:ascii="Calibri" w:eastAsia="Times New Roman" w:hAnsi="Calibri" w:cs="Times New Roman"/>
                <w:color w:val="000000"/>
                <w:lang w:eastAsia="tr-TR"/>
              </w:rPr>
            </w:pPr>
            <w:r w:rsidRPr="00F9494E">
              <w:t>121938</w:t>
            </w:r>
          </w:p>
        </w:tc>
        <w:tc>
          <w:tcPr>
            <w:tcW w:w="1033" w:type="dxa"/>
            <w:tcBorders>
              <w:top w:val="single" w:sz="4" w:space="0" w:color="auto"/>
              <w:left w:val="single" w:sz="4" w:space="0" w:color="auto"/>
              <w:bottom w:val="single" w:sz="4" w:space="0" w:color="auto"/>
              <w:right w:val="single" w:sz="4" w:space="0" w:color="auto"/>
            </w:tcBorders>
            <w:vAlign w:val="bottom"/>
          </w:tcPr>
          <w:p w:rsidR="000F044D" w:rsidRPr="004C0C2B" w:rsidRDefault="000F044D" w:rsidP="00E31D97">
            <w:pPr>
              <w:spacing w:after="0" w:line="240" w:lineRule="auto"/>
              <w:jc w:val="right"/>
              <w:rPr>
                <w:rFonts w:ascii="Calibri" w:eastAsia="Times New Roman" w:hAnsi="Calibri" w:cs="Times New Roman"/>
                <w:color w:val="000000"/>
                <w:lang w:eastAsia="tr-TR"/>
              </w:rPr>
            </w:pPr>
          </w:p>
        </w:tc>
        <w:tc>
          <w:tcPr>
            <w:tcW w:w="1050" w:type="dxa"/>
            <w:tcBorders>
              <w:top w:val="single" w:sz="4" w:space="0" w:color="auto"/>
              <w:left w:val="single" w:sz="4" w:space="0" w:color="auto"/>
              <w:bottom w:val="single" w:sz="4" w:space="0" w:color="auto"/>
              <w:right w:val="single" w:sz="4" w:space="0" w:color="auto"/>
            </w:tcBorders>
            <w:vAlign w:val="bottom"/>
          </w:tcPr>
          <w:p w:rsidR="000F044D" w:rsidRPr="004C0C2B" w:rsidRDefault="000F044D" w:rsidP="00E31D97">
            <w:pPr>
              <w:spacing w:after="0" w:line="240" w:lineRule="auto"/>
              <w:jc w:val="right"/>
              <w:rPr>
                <w:rFonts w:ascii="Calibri" w:eastAsia="Times New Roman" w:hAnsi="Calibri" w:cs="Times New Roman"/>
                <w:color w:val="000000"/>
                <w:lang w:eastAsia="tr-TR"/>
              </w:rPr>
            </w:pPr>
          </w:p>
        </w:tc>
        <w:tc>
          <w:tcPr>
            <w:tcW w:w="1041" w:type="dxa"/>
            <w:tcBorders>
              <w:top w:val="single" w:sz="4" w:space="0" w:color="auto"/>
              <w:left w:val="single" w:sz="4" w:space="0" w:color="auto"/>
              <w:bottom w:val="single" w:sz="4" w:space="0" w:color="auto"/>
              <w:right w:val="single" w:sz="4" w:space="0" w:color="auto"/>
            </w:tcBorders>
            <w:vAlign w:val="center"/>
          </w:tcPr>
          <w:p w:rsidR="000F044D" w:rsidRPr="004C0C2B" w:rsidRDefault="000F044D" w:rsidP="00E31D97">
            <w:pPr>
              <w:spacing w:after="0" w:line="240" w:lineRule="auto"/>
              <w:jc w:val="right"/>
              <w:rPr>
                <w:rFonts w:ascii="Calibri" w:eastAsia="Times New Roman" w:hAnsi="Calibri" w:cs="Times New Roman"/>
                <w:color w:val="000000"/>
                <w:lang w:eastAsia="tr-TR"/>
              </w:rPr>
            </w:pPr>
          </w:p>
        </w:tc>
      </w:tr>
    </w:tbl>
    <w:p w:rsidR="00AB2153" w:rsidRPr="004C0C2B" w:rsidRDefault="00AB2153" w:rsidP="00AB2153">
      <w:pPr>
        <w:pStyle w:val="AralkYok"/>
        <w:rPr>
          <w:sz w:val="20"/>
          <w:szCs w:val="20"/>
        </w:rPr>
      </w:pPr>
      <w:r w:rsidRPr="004C0C2B">
        <w:rPr>
          <w:sz w:val="20"/>
          <w:szCs w:val="20"/>
        </w:rPr>
        <w:t>*</w:t>
      </w:r>
      <w:proofErr w:type="spellStart"/>
      <w:r w:rsidRPr="004C0C2B">
        <w:rPr>
          <w:sz w:val="20"/>
          <w:szCs w:val="20"/>
        </w:rPr>
        <w:t>Açıköğretim</w:t>
      </w:r>
      <w:proofErr w:type="spellEnd"/>
      <w:r w:rsidRPr="004C0C2B">
        <w:rPr>
          <w:sz w:val="20"/>
          <w:szCs w:val="20"/>
        </w:rPr>
        <w:t xml:space="preserve"> yeni kayıt yaptıran ve kayıt yenileyen aktif öğrencileri kapsıyor (sadece </w:t>
      </w:r>
      <w:proofErr w:type="spellStart"/>
      <w:proofErr w:type="gramStart"/>
      <w:r w:rsidRPr="004C0C2B">
        <w:rPr>
          <w:sz w:val="20"/>
          <w:szCs w:val="20"/>
        </w:rPr>
        <w:t>MAÖL’de</w:t>
      </w:r>
      <w:proofErr w:type="spellEnd"/>
      <w:r w:rsidRPr="004C0C2B">
        <w:rPr>
          <w:sz w:val="20"/>
          <w:szCs w:val="20"/>
        </w:rPr>
        <w:t xml:space="preserve">  333</w:t>
      </w:r>
      <w:proofErr w:type="gramEnd"/>
      <w:r w:rsidRPr="004C0C2B">
        <w:rPr>
          <w:sz w:val="20"/>
          <w:szCs w:val="20"/>
        </w:rPr>
        <w:t>.324”aktif” öğrenciden hariç 308.02</w:t>
      </w:r>
      <w:r w:rsidR="006F78EC">
        <w:rPr>
          <w:sz w:val="20"/>
          <w:szCs w:val="20"/>
        </w:rPr>
        <w:t>0 de  “donuk öğrenci” bulunuyor</w:t>
      </w:r>
      <w:r w:rsidRPr="004C0C2B">
        <w:rPr>
          <w:sz w:val="20"/>
          <w:szCs w:val="20"/>
        </w:rPr>
        <w:t>).</w:t>
      </w:r>
    </w:p>
    <w:p w:rsidR="00F9494E" w:rsidRDefault="003609CE" w:rsidP="00AB2153">
      <w:pPr>
        <w:rPr>
          <w:rFonts w:ascii="Calibri" w:hAnsi="Calibri"/>
        </w:rPr>
      </w:pPr>
      <w:r>
        <w:rPr>
          <w:rFonts w:ascii="Calibri" w:hAnsi="Calibri"/>
        </w:rPr>
        <w:t>**</w:t>
      </w:r>
      <w:r w:rsidR="006F78EC">
        <w:rPr>
          <w:rFonts w:ascii="Calibri" w:hAnsi="Calibri"/>
        </w:rPr>
        <w:t xml:space="preserve">Mesleki Teknik öğretime </w:t>
      </w:r>
      <w:r>
        <w:rPr>
          <w:rFonts w:ascii="Calibri" w:hAnsi="Calibri"/>
        </w:rPr>
        <w:t xml:space="preserve">İmam Hatip Liseleri ve İmam Hatip Açık Lise programları </w:t>
      </w:r>
      <w:r w:rsidR="006F78EC">
        <w:rPr>
          <w:rFonts w:ascii="Calibri" w:hAnsi="Calibri"/>
        </w:rPr>
        <w:t xml:space="preserve">da </w:t>
      </w:r>
      <w:r>
        <w:rPr>
          <w:rFonts w:ascii="Calibri" w:hAnsi="Calibri"/>
        </w:rPr>
        <w:t>dâhildir.</w:t>
      </w:r>
    </w:p>
    <w:p w:rsidR="00F9494E" w:rsidRDefault="00F9494E" w:rsidP="00AB2153">
      <w:pPr>
        <w:rPr>
          <w:rFonts w:ascii="Calibri" w:hAnsi="Calibri"/>
        </w:rPr>
      </w:pPr>
    </w:p>
    <w:p w:rsidR="00DB62D4" w:rsidRPr="004C0C2B" w:rsidRDefault="00DB62D4" w:rsidP="00DB62D4">
      <w:pPr>
        <w:rPr>
          <w:rFonts w:ascii="Calibri" w:hAnsi="Calibri" w:cs="Times New Roman"/>
          <w:b/>
          <w:sz w:val="24"/>
          <w:szCs w:val="24"/>
        </w:rPr>
      </w:pPr>
      <w:r>
        <w:rPr>
          <w:rFonts w:ascii="Calibri" w:hAnsi="Calibri" w:cs="Times New Roman"/>
          <w:b/>
          <w:sz w:val="24"/>
          <w:szCs w:val="24"/>
        </w:rPr>
        <w:t>1.2.</w:t>
      </w:r>
      <w:r w:rsidRPr="004C0C2B">
        <w:rPr>
          <w:rFonts w:ascii="Calibri" w:hAnsi="Calibri" w:cs="Times New Roman"/>
          <w:b/>
          <w:sz w:val="24"/>
          <w:szCs w:val="24"/>
        </w:rPr>
        <w:t xml:space="preserve"> </w:t>
      </w:r>
      <w:r>
        <w:rPr>
          <w:rFonts w:ascii="Calibri" w:hAnsi="Calibri" w:cs="Times New Roman"/>
          <w:b/>
          <w:sz w:val="24"/>
          <w:szCs w:val="24"/>
        </w:rPr>
        <w:t xml:space="preserve">Ortaöğretim: </w:t>
      </w:r>
      <w:r w:rsidRPr="004C0C2B">
        <w:rPr>
          <w:rFonts w:ascii="Calibri" w:hAnsi="Calibri" w:cs="Times New Roman"/>
          <w:b/>
          <w:sz w:val="24"/>
          <w:szCs w:val="24"/>
        </w:rPr>
        <w:t>Genel Ortaöğretimde Açık</w:t>
      </w:r>
      <w:r w:rsidR="00BE6779">
        <w:rPr>
          <w:rFonts w:ascii="Calibri" w:hAnsi="Calibri" w:cs="Times New Roman"/>
          <w:b/>
          <w:sz w:val="24"/>
          <w:szCs w:val="24"/>
        </w:rPr>
        <w:t xml:space="preserve"> Lisenin</w:t>
      </w:r>
      <w:r w:rsidRPr="004C0C2B">
        <w:rPr>
          <w:rFonts w:ascii="Calibri" w:hAnsi="Calibri" w:cs="Times New Roman"/>
          <w:b/>
          <w:sz w:val="24"/>
          <w:szCs w:val="24"/>
        </w:rPr>
        <w:t xml:space="preserve"> Payı %40</w:t>
      </w:r>
    </w:p>
    <w:p w:rsidR="00194042" w:rsidRPr="004C0C2B" w:rsidRDefault="00194042">
      <w:pPr>
        <w:rPr>
          <w:rFonts w:ascii="Calibri" w:hAnsi="Calibri"/>
        </w:rPr>
      </w:pPr>
      <w:r w:rsidRPr="004C0C2B">
        <w:rPr>
          <w:rFonts w:ascii="Calibri" w:hAnsi="Calibri"/>
        </w:rPr>
        <w:t>Genel ortaöğretimde</w:t>
      </w:r>
      <w:r w:rsidR="008F09E1" w:rsidRPr="004C0C2B">
        <w:rPr>
          <w:rFonts w:ascii="Calibri" w:hAnsi="Calibri"/>
        </w:rPr>
        <w:t xml:space="preserve"> </w:t>
      </w:r>
      <w:r w:rsidRPr="004C0C2B">
        <w:rPr>
          <w:rFonts w:ascii="Calibri" w:hAnsi="Calibri"/>
        </w:rPr>
        <w:t xml:space="preserve">1 milyon </w:t>
      </w:r>
      <w:r w:rsidR="004259CE" w:rsidRPr="004C0C2B">
        <w:rPr>
          <w:rFonts w:ascii="Calibri" w:hAnsi="Calibri"/>
        </w:rPr>
        <w:t>765</w:t>
      </w:r>
      <w:r w:rsidRPr="004C0C2B">
        <w:rPr>
          <w:rFonts w:ascii="Calibri" w:hAnsi="Calibri"/>
        </w:rPr>
        <w:t xml:space="preserve"> bin </w:t>
      </w:r>
      <w:r w:rsidR="004259CE" w:rsidRPr="004C0C2B">
        <w:rPr>
          <w:rFonts w:ascii="Calibri" w:hAnsi="Calibri"/>
        </w:rPr>
        <w:t>844</w:t>
      </w:r>
      <w:r w:rsidRPr="004C0C2B">
        <w:rPr>
          <w:rFonts w:ascii="Calibri" w:hAnsi="Calibri"/>
        </w:rPr>
        <w:t xml:space="preserve"> </w:t>
      </w:r>
      <w:r w:rsidR="008F09E1" w:rsidRPr="004C0C2B">
        <w:rPr>
          <w:rFonts w:ascii="Calibri" w:hAnsi="Calibri"/>
        </w:rPr>
        <w:t>öğrenciye</w:t>
      </w:r>
      <w:r w:rsidRPr="004C0C2B">
        <w:rPr>
          <w:rFonts w:ascii="Calibri" w:hAnsi="Calibri"/>
        </w:rPr>
        <w:t xml:space="preserve"> karşılık 1 milyon 137 bin 110 </w:t>
      </w:r>
      <w:r w:rsidR="008F09E1" w:rsidRPr="004C0C2B">
        <w:rPr>
          <w:rFonts w:ascii="Calibri" w:hAnsi="Calibri"/>
        </w:rPr>
        <w:t xml:space="preserve">öğrenci </w:t>
      </w:r>
      <w:proofErr w:type="spellStart"/>
      <w:r w:rsidRPr="004C0C2B">
        <w:rPr>
          <w:rFonts w:ascii="Calibri" w:hAnsi="Calibri"/>
        </w:rPr>
        <w:t>açıköğretim</w:t>
      </w:r>
      <w:r w:rsidR="008F09E1" w:rsidRPr="004C0C2B">
        <w:rPr>
          <w:rFonts w:ascii="Calibri" w:hAnsi="Calibri"/>
        </w:rPr>
        <w:t>de</w:t>
      </w:r>
      <w:proofErr w:type="spellEnd"/>
      <w:r w:rsidRPr="004C0C2B">
        <w:rPr>
          <w:rFonts w:ascii="Calibri" w:hAnsi="Calibri"/>
        </w:rPr>
        <w:t xml:space="preserve"> </w:t>
      </w:r>
      <w:r w:rsidR="008F09E1" w:rsidRPr="004C0C2B">
        <w:rPr>
          <w:rFonts w:ascii="Calibri" w:hAnsi="Calibri"/>
        </w:rPr>
        <w:t>bulunuyor (</w:t>
      </w:r>
      <w:r w:rsidRPr="004C0C2B">
        <w:rPr>
          <w:rFonts w:ascii="Calibri" w:hAnsi="Calibri"/>
        </w:rPr>
        <w:t xml:space="preserve">Adana’da </w:t>
      </w:r>
      <w:r w:rsidR="004259CE" w:rsidRPr="004C0C2B">
        <w:rPr>
          <w:rFonts w:ascii="Calibri" w:hAnsi="Calibri"/>
        </w:rPr>
        <w:t>66</w:t>
      </w:r>
      <w:r w:rsidR="008F09E1" w:rsidRPr="004C0C2B">
        <w:rPr>
          <w:rFonts w:ascii="Calibri" w:hAnsi="Calibri"/>
        </w:rPr>
        <w:t xml:space="preserve"> bin </w:t>
      </w:r>
      <w:r w:rsidR="004259CE" w:rsidRPr="004C0C2B">
        <w:rPr>
          <w:rFonts w:ascii="Calibri" w:hAnsi="Calibri"/>
        </w:rPr>
        <w:t>687</w:t>
      </w:r>
      <w:r w:rsidR="008F09E1" w:rsidRPr="004C0C2B">
        <w:rPr>
          <w:rFonts w:ascii="Calibri" w:hAnsi="Calibri"/>
        </w:rPr>
        <w:t xml:space="preserve"> karşılık 44 bin 041). He</w:t>
      </w:r>
      <w:r w:rsidR="004259CE" w:rsidRPr="004C0C2B">
        <w:rPr>
          <w:rFonts w:ascii="Calibri" w:hAnsi="Calibri"/>
        </w:rPr>
        <w:t xml:space="preserve">m Türkiye hem de Adana’da </w:t>
      </w:r>
      <w:proofErr w:type="spellStart"/>
      <w:r w:rsidR="004259CE" w:rsidRPr="004C0C2B">
        <w:rPr>
          <w:rFonts w:ascii="Calibri" w:hAnsi="Calibri"/>
        </w:rPr>
        <w:t>açıköğretimin</w:t>
      </w:r>
      <w:proofErr w:type="spellEnd"/>
      <w:r w:rsidR="004259CE" w:rsidRPr="004C0C2B">
        <w:rPr>
          <w:rFonts w:ascii="Calibri" w:hAnsi="Calibri"/>
        </w:rPr>
        <w:t xml:space="preserve"> payı %40</w:t>
      </w:r>
      <w:r w:rsidR="008F09E1" w:rsidRPr="004C0C2B">
        <w:rPr>
          <w:rFonts w:ascii="Calibri" w:hAnsi="Calibri"/>
        </w:rPr>
        <w:t>’</w:t>
      </w:r>
      <w:r w:rsidR="004259CE" w:rsidRPr="004C0C2B">
        <w:rPr>
          <w:rFonts w:ascii="Calibri" w:hAnsi="Calibri"/>
        </w:rPr>
        <w:t>ı</w:t>
      </w:r>
      <w:r w:rsidR="008F09E1" w:rsidRPr="004C0C2B">
        <w:rPr>
          <w:rFonts w:ascii="Calibri" w:hAnsi="Calibri"/>
        </w:rPr>
        <w:t xml:space="preserve"> buluyor.</w:t>
      </w:r>
    </w:p>
    <w:p w:rsidR="00651FC4" w:rsidRPr="004C0C2B" w:rsidRDefault="00A77053" w:rsidP="00651FC4">
      <w:pPr>
        <w:jc w:val="center"/>
        <w:rPr>
          <w:rFonts w:ascii="Calibri" w:hAnsi="Calibri"/>
          <w:b/>
        </w:rPr>
      </w:pPr>
      <w:proofErr w:type="gramStart"/>
      <w:r w:rsidRPr="004C0C2B">
        <w:rPr>
          <w:rFonts w:ascii="Calibri" w:hAnsi="Calibri"/>
          <w:b/>
        </w:rPr>
        <w:lastRenderedPageBreak/>
        <w:t>Tablo : 2014</w:t>
      </w:r>
      <w:proofErr w:type="gramEnd"/>
      <w:r w:rsidRPr="004C0C2B">
        <w:rPr>
          <w:rFonts w:ascii="Calibri" w:hAnsi="Calibri"/>
          <w:b/>
        </w:rPr>
        <w:t xml:space="preserve">/’15 Eğitim Öğretim Yılı </w:t>
      </w:r>
      <w:r w:rsidR="0027532F" w:rsidRPr="004C0C2B">
        <w:rPr>
          <w:rFonts w:ascii="Calibri" w:hAnsi="Calibri"/>
          <w:b/>
        </w:rPr>
        <w:t xml:space="preserve">Genel Ortaöğretim </w:t>
      </w:r>
      <w:r w:rsidRPr="004C0C2B">
        <w:rPr>
          <w:rFonts w:ascii="Calibri" w:hAnsi="Calibri"/>
          <w:b/>
        </w:rPr>
        <w:t>Okul ve Öğrenci Sayıları, Türkiye ve Adana</w:t>
      </w:r>
      <w:r w:rsidR="00651FC4">
        <w:rPr>
          <w:rFonts w:ascii="Calibri" w:hAnsi="Calibri"/>
          <w:b/>
        </w:rPr>
        <w:br/>
        <w:t>(</w:t>
      </w:r>
      <w:r w:rsidR="00651FC4" w:rsidRPr="004C7174">
        <w:rPr>
          <w:rFonts w:ascii="TimesNewRomanPSMT" w:hAnsi="TimesNewRomanPSMT" w:cs="TimesNewRomanPSMT"/>
          <w:sz w:val="20"/>
          <w:szCs w:val="20"/>
        </w:rPr>
        <w:t>http://sgb.meb.gov.tr/istatistik/meb_istatistikleri_orgun_</w:t>
      </w:r>
      <w:r w:rsidR="00651FC4">
        <w:rPr>
          <w:rFonts w:ascii="TimesNewRomanPSMT" w:hAnsi="TimesNewRomanPSMT" w:cs="TimesNewRomanPSMT"/>
          <w:sz w:val="20"/>
          <w:szCs w:val="20"/>
        </w:rPr>
        <w:t>egitim_2014</w:t>
      </w:r>
      <w:r w:rsidR="00651FC4" w:rsidRPr="004C7174">
        <w:rPr>
          <w:rFonts w:ascii="TimesNewRomanPSMT" w:hAnsi="TimesNewRomanPSMT" w:cs="TimesNewRomanPSMT"/>
          <w:sz w:val="20"/>
          <w:szCs w:val="20"/>
        </w:rPr>
        <w:t>_201</w:t>
      </w:r>
      <w:r w:rsidR="00651FC4">
        <w:rPr>
          <w:rFonts w:ascii="TimesNewRomanPSMT" w:hAnsi="TimesNewRomanPSMT" w:cs="TimesNewRomanPSMT"/>
          <w:sz w:val="20"/>
          <w:szCs w:val="20"/>
        </w:rPr>
        <w:t>5</w:t>
      </w:r>
      <w:r w:rsidR="00651FC4" w:rsidRPr="004C7174">
        <w:rPr>
          <w:rFonts w:ascii="TimesNewRomanPSMT" w:hAnsi="TimesNewRomanPSMT" w:cs="TimesNewRomanPSMT"/>
          <w:sz w:val="20"/>
          <w:szCs w:val="20"/>
        </w:rPr>
        <w:t>.pdf</w:t>
      </w:r>
      <w:r w:rsidR="00651FC4">
        <w:rPr>
          <w:rFonts w:ascii="TimesNewRomanPSMT" w:hAnsi="TimesNewRomanPSMT" w:cs="TimesNewRomanPSMT"/>
          <w:sz w:val="20"/>
          <w:szCs w:val="20"/>
        </w:rPr>
        <w:t>)</w:t>
      </w:r>
    </w:p>
    <w:tbl>
      <w:tblPr>
        <w:tblW w:w="8144" w:type="dxa"/>
        <w:jc w:val="right"/>
        <w:tblCellMar>
          <w:left w:w="70" w:type="dxa"/>
          <w:right w:w="70" w:type="dxa"/>
        </w:tblCellMar>
        <w:tblLook w:val="04A0"/>
      </w:tblPr>
      <w:tblGrid>
        <w:gridCol w:w="4280"/>
        <w:gridCol w:w="960"/>
        <w:gridCol w:w="960"/>
        <w:gridCol w:w="984"/>
        <w:gridCol w:w="960"/>
      </w:tblGrid>
      <w:tr w:rsidR="00A77053" w:rsidRPr="004C0C2B" w:rsidTr="00093E38">
        <w:trPr>
          <w:trHeight w:val="360"/>
          <w:jc w:val="right"/>
        </w:trPr>
        <w:tc>
          <w:tcPr>
            <w:tcW w:w="428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GENEL ORTAÖĞRETİM</w:t>
            </w:r>
          </w:p>
        </w:tc>
        <w:tc>
          <w:tcPr>
            <w:tcW w:w="96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sz w:val="20"/>
                <w:szCs w:val="20"/>
                <w:lang w:eastAsia="tr-TR"/>
              </w:rPr>
            </w:pPr>
          </w:p>
        </w:tc>
        <w:tc>
          <w:tcPr>
            <w:tcW w:w="96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sz w:val="20"/>
                <w:szCs w:val="20"/>
                <w:lang w:eastAsia="tr-TR"/>
              </w:rPr>
            </w:pPr>
          </w:p>
        </w:tc>
        <w:tc>
          <w:tcPr>
            <w:tcW w:w="984"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sz w:val="20"/>
                <w:szCs w:val="20"/>
                <w:lang w:eastAsia="tr-TR"/>
              </w:rPr>
            </w:pPr>
          </w:p>
        </w:tc>
        <w:tc>
          <w:tcPr>
            <w:tcW w:w="96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sz w:val="20"/>
                <w:szCs w:val="20"/>
                <w:lang w:eastAsia="tr-TR"/>
              </w:rPr>
            </w:pP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b/>
                <w:bCs/>
                <w:color w:val="000000"/>
                <w:lang w:eastAsia="tr-TR"/>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Türkiye</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Adana</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bCs/>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Örgün+</w:t>
            </w:r>
            <w:proofErr w:type="spellStart"/>
            <w:r w:rsidRPr="004C0C2B">
              <w:rPr>
                <w:rFonts w:ascii="Calibri" w:eastAsia="Times New Roman" w:hAnsi="Calibri" w:cs="Times New Roman"/>
                <w:bCs/>
                <w:color w:val="000000"/>
                <w:lang w:eastAsia="tr-TR"/>
              </w:rPr>
              <w:t>Açıköğretim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3955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2902954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110728</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Örgün-Genel Ortaöğretim (Genel Lise)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3955</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1765844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121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66687</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Örgün-Resmi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2780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1601563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89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62164</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Örgün-Özel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1174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164281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4523</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 xml:space="preserve"> Lisesi*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1137110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44041</w:t>
            </w:r>
          </w:p>
        </w:tc>
      </w:tr>
    </w:tbl>
    <w:p w:rsidR="00A77053" w:rsidRPr="004C0C2B" w:rsidRDefault="00A77053">
      <w:pPr>
        <w:rPr>
          <w:rFonts w:ascii="Calibri" w:hAnsi="Calibri"/>
        </w:rPr>
      </w:pPr>
    </w:p>
    <w:p w:rsidR="00A77053" w:rsidRPr="004C0C2B" w:rsidRDefault="005B5744">
      <w:pPr>
        <w:rPr>
          <w:rFonts w:ascii="Calibri" w:hAnsi="Calibri"/>
        </w:rPr>
      </w:pPr>
      <w:r w:rsidRPr="004C0C2B">
        <w:rPr>
          <w:rFonts w:ascii="Calibri" w:hAnsi="Calibri"/>
        </w:rPr>
        <w:t xml:space="preserve">Mesleki teknik ortaöğretimde ise </w:t>
      </w:r>
      <w:r w:rsidR="00A77053" w:rsidRPr="004C0C2B">
        <w:rPr>
          <w:rFonts w:ascii="Calibri" w:eastAsia="Times New Roman" w:hAnsi="Calibri" w:cs="Times New Roman"/>
          <w:color w:val="000000"/>
          <w:lang w:eastAsia="tr-TR"/>
        </w:rPr>
        <w:t xml:space="preserve">mesleki </w:t>
      </w:r>
      <w:proofErr w:type="spellStart"/>
      <w:r w:rsidR="00A77053" w:rsidRPr="004C0C2B">
        <w:rPr>
          <w:rFonts w:ascii="Calibri" w:eastAsia="Times New Roman" w:hAnsi="Calibri" w:cs="Times New Roman"/>
          <w:color w:val="000000"/>
          <w:lang w:eastAsia="tr-TR"/>
        </w:rPr>
        <w:t>açıköğretimin</w:t>
      </w:r>
      <w:proofErr w:type="spellEnd"/>
      <w:r w:rsidR="00A77053" w:rsidRPr="004C0C2B">
        <w:rPr>
          <w:rFonts w:ascii="Calibri" w:eastAsia="Times New Roman" w:hAnsi="Calibri" w:cs="Times New Roman"/>
          <w:color w:val="000000"/>
          <w:lang w:eastAsia="tr-TR"/>
        </w:rPr>
        <w:t xml:space="preserve"> payı %12’yi buluyor</w:t>
      </w:r>
      <w:r w:rsidR="00A77053" w:rsidRPr="004C0C2B">
        <w:rPr>
          <w:rFonts w:ascii="Calibri" w:hAnsi="Calibri"/>
        </w:rPr>
        <w:t>.</w:t>
      </w:r>
    </w:p>
    <w:p w:rsidR="005B5744" w:rsidRPr="004C0C2B" w:rsidRDefault="00A77053">
      <w:pPr>
        <w:rPr>
          <w:rFonts w:ascii="Calibri" w:eastAsia="Times New Roman" w:hAnsi="Calibri" w:cs="Times New Roman"/>
          <w:color w:val="000000"/>
          <w:lang w:eastAsia="tr-TR"/>
        </w:rPr>
      </w:pPr>
      <w:r w:rsidRPr="004C0C2B">
        <w:rPr>
          <w:rFonts w:ascii="Calibri" w:hAnsi="Calibri"/>
        </w:rPr>
        <w:t xml:space="preserve">Mesleki teknik ortaöğretimde </w:t>
      </w:r>
      <w:r w:rsidR="005B5744" w:rsidRPr="004C0C2B">
        <w:rPr>
          <w:rFonts w:ascii="Calibri" w:hAnsi="Calibri"/>
        </w:rPr>
        <w:t>öğrencilerin %24’ü (</w:t>
      </w:r>
      <w:r w:rsidR="005B5744" w:rsidRPr="004C0C2B">
        <w:rPr>
          <w:rFonts w:ascii="Calibri" w:eastAsia="Times New Roman" w:hAnsi="Calibri" w:cs="Times New Roman"/>
          <w:color w:val="000000"/>
          <w:lang w:eastAsia="tr-TR"/>
        </w:rPr>
        <w:t>665</w:t>
      </w:r>
      <w:r w:rsidR="00C72885">
        <w:rPr>
          <w:rFonts w:ascii="Calibri" w:eastAsia="Times New Roman" w:hAnsi="Calibri" w:cs="Times New Roman"/>
          <w:color w:val="000000"/>
          <w:lang w:eastAsia="tr-TR"/>
        </w:rPr>
        <w:t xml:space="preserve"> </w:t>
      </w:r>
      <w:r w:rsidR="005B5744" w:rsidRPr="004C0C2B">
        <w:rPr>
          <w:rFonts w:ascii="Calibri" w:eastAsia="Times New Roman" w:hAnsi="Calibri" w:cs="Times New Roman"/>
          <w:color w:val="000000"/>
          <w:lang w:eastAsia="tr-TR"/>
        </w:rPr>
        <w:t>bin 483 öğrenci) İmam Hatip Lisesi öğrencilerinden oluşuyor.</w:t>
      </w:r>
    </w:p>
    <w:p w:rsidR="00651FC4" w:rsidRPr="004C0C2B" w:rsidRDefault="0027532F" w:rsidP="00651FC4">
      <w:pPr>
        <w:jc w:val="center"/>
        <w:rPr>
          <w:rFonts w:ascii="Calibri" w:hAnsi="Calibri"/>
          <w:b/>
        </w:rPr>
      </w:pPr>
      <w:proofErr w:type="gramStart"/>
      <w:r w:rsidRPr="004C0C2B">
        <w:rPr>
          <w:rFonts w:ascii="Calibri" w:hAnsi="Calibri"/>
          <w:b/>
        </w:rPr>
        <w:t>Tablo : 2014</w:t>
      </w:r>
      <w:proofErr w:type="gramEnd"/>
      <w:r w:rsidRPr="004C0C2B">
        <w:rPr>
          <w:rFonts w:ascii="Calibri" w:hAnsi="Calibri"/>
          <w:b/>
        </w:rPr>
        <w:t>/’15 Eğitim Öğretim Yılı Mesleki Teknik Ortaöğretim Okul ve Öğrenci Sayıları, Türkiye ve Adana</w:t>
      </w:r>
      <w:r w:rsidR="00651FC4">
        <w:rPr>
          <w:rFonts w:ascii="Calibri" w:hAnsi="Calibri"/>
          <w:b/>
        </w:rPr>
        <w:br/>
        <w:t>(</w:t>
      </w:r>
      <w:r w:rsidR="00651FC4" w:rsidRPr="004C7174">
        <w:rPr>
          <w:rFonts w:ascii="TimesNewRomanPSMT" w:hAnsi="TimesNewRomanPSMT" w:cs="TimesNewRomanPSMT"/>
          <w:sz w:val="20"/>
          <w:szCs w:val="20"/>
        </w:rPr>
        <w:t>http://sgb.meb.gov.tr/istatistik/meb_istatistikleri_orgun_</w:t>
      </w:r>
      <w:r w:rsidR="00651FC4">
        <w:rPr>
          <w:rFonts w:ascii="TimesNewRomanPSMT" w:hAnsi="TimesNewRomanPSMT" w:cs="TimesNewRomanPSMT"/>
          <w:sz w:val="20"/>
          <w:szCs w:val="20"/>
        </w:rPr>
        <w:t>egitim_2014</w:t>
      </w:r>
      <w:r w:rsidR="00651FC4" w:rsidRPr="004C7174">
        <w:rPr>
          <w:rFonts w:ascii="TimesNewRomanPSMT" w:hAnsi="TimesNewRomanPSMT" w:cs="TimesNewRomanPSMT"/>
          <w:sz w:val="20"/>
          <w:szCs w:val="20"/>
        </w:rPr>
        <w:t>_201</w:t>
      </w:r>
      <w:r w:rsidR="00651FC4">
        <w:rPr>
          <w:rFonts w:ascii="TimesNewRomanPSMT" w:hAnsi="TimesNewRomanPSMT" w:cs="TimesNewRomanPSMT"/>
          <w:sz w:val="20"/>
          <w:szCs w:val="20"/>
        </w:rPr>
        <w:t>5</w:t>
      </w:r>
      <w:r w:rsidR="00651FC4" w:rsidRPr="004C7174">
        <w:rPr>
          <w:rFonts w:ascii="TimesNewRomanPSMT" w:hAnsi="TimesNewRomanPSMT" w:cs="TimesNewRomanPSMT"/>
          <w:sz w:val="20"/>
          <w:szCs w:val="20"/>
        </w:rPr>
        <w:t>.pdf</w:t>
      </w:r>
      <w:r w:rsidR="00651FC4">
        <w:rPr>
          <w:rFonts w:ascii="TimesNewRomanPSMT" w:hAnsi="TimesNewRomanPSMT" w:cs="TimesNewRomanPSMT"/>
          <w:sz w:val="20"/>
          <w:szCs w:val="20"/>
        </w:rPr>
        <w:t>)</w:t>
      </w:r>
    </w:p>
    <w:tbl>
      <w:tblPr>
        <w:tblW w:w="8144" w:type="dxa"/>
        <w:jc w:val="right"/>
        <w:tblCellMar>
          <w:left w:w="70" w:type="dxa"/>
          <w:right w:w="70" w:type="dxa"/>
        </w:tblCellMar>
        <w:tblLook w:val="04A0"/>
      </w:tblPr>
      <w:tblGrid>
        <w:gridCol w:w="4280"/>
        <w:gridCol w:w="960"/>
        <w:gridCol w:w="960"/>
        <w:gridCol w:w="984"/>
        <w:gridCol w:w="960"/>
      </w:tblGrid>
      <w:tr w:rsidR="00A77053" w:rsidRPr="004C0C2B" w:rsidTr="00093E38">
        <w:trPr>
          <w:trHeight w:val="360"/>
          <w:jc w:val="right"/>
        </w:trPr>
        <w:tc>
          <w:tcPr>
            <w:tcW w:w="428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xml:space="preserve">MESLEKİ TEKNİK ORTAÖĞRETİM </w:t>
            </w:r>
          </w:p>
        </w:tc>
        <w:tc>
          <w:tcPr>
            <w:tcW w:w="96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lang w:eastAsia="tr-TR"/>
              </w:rPr>
            </w:pPr>
          </w:p>
        </w:tc>
        <w:tc>
          <w:tcPr>
            <w:tcW w:w="96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lang w:eastAsia="tr-TR"/>
              </w:rPr>
            </w:pPr>
          </w:p>
        </w:tc>
        <w:tc>
          <w:tcPr>
            <w:tcW w:w="984"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lang w:eastAsia="tr-TR"/>
              </w:rPr>
            </w:pPr>
          </w:p>
        </w:tc>
        <w:tc>
          <w:tcPr>
            <w:tcW w:w="960" w:type="dxa"/>
            <w:tcBorders>
              <w:top w:val="single" w:sz="4" w:space="0" w:color="auto"/>
              <w:left w:val="nil"/>
              <w:bottom w:val="single" w:sz="4" w:space="0" w:color="auto"/>
              <w:right w:val="nil"/>
            </w:tcBorders>
            <w:shd w:val="clear" w:color="auto" w:fill="auto"/>
            <w:noWrap/>
            <w:vAlign w:val="bottom"/>
            <w:hideMark/>
          </w:tcPr>
          <w:p w:rsidR="00A77053" w:rsidRPr="004C0C2B" w:rsidRDefault="00A77053" w:rsidP="00093E38">
            <w:pPr>
              <w:spacing w:after="0" w:line="240" w:lineRule="auto"/>
              <w:rPr>
                <w:rFonts w:ascii="Calibri" w:eastAsia="Times New Roman" w:hAnsi="Calibri" w:cs="Times New Roman"/>
                <w:lang w:eastAsia="tr-TR"/>
              </w:rPr>
            </w:pP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b/>
                <w:bCs/>
                <w:color w:val="000000"/>
                <w:lang w:eastAsia="tr-TR"/>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Türkiye</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Adana</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bCs/>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7053" w:rsidRPr="004C0C2B" w:rsidRDefault="00A77053"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Örgün+</w:t>
            </w:r>
            <w:proofErr w:type="spellStart"/>
            <w:r w:rsidRPr="004C0C2B">
              <w:rPr>
                <w:rFonts w:ascii="Calibri" w:eastAsia="Times New Roman" w:hAnsi="Calibri" w:cs="Times New Roman"/>
                <w:bCs/>
                <w:color w:val="000000"/>
                <w:lang w:eastAsia="tr-TR"/>
              </w:rPr>
              <w:t>Açıköğretim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5106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2788117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77554</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Örgün-Mesleki Teknik Lise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5106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2454793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102</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60645</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Örgün-Resmi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3660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1832460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84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55550</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Örgün-Özel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429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75890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18</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5095</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MAÖL-Mesleki </w:t>
            </w: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 xml:space="preserve"> Lisesi*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333324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16909</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İHL (Din Öğretimi)</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546443</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sz w:val="18"/>
                <w:szCs w:val="18"/>
                <w:lang w:eastAsia="tr-TR"/>
              </w:rPr>
            </w:pPr>
            <w:r w:rsidRPr="004C0C2B">
              <w:rPr>
                <w:rFonts w:ascii="Calibri" w:eastAsia="Times New Roman" w:hAnsi="Calibri" w:cs="Times New Roman"/>
                <w:color w:val="000000"/>
                <w:sz w:val="18"/>
                <w:szCs w:val="18"/>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i/>
                <w:color w:val="000000"/>
                <w:sz w:val="18"/>
                <w:szCs w:val="18"/>
                <w:lang w:eastAsia="tr-TR"/>
              </w:rPr>
            </w:pPr>
            <w:r w:rsidRPr="004C0C2B">
              <w:rPr>
                <w:rFonts w:ascii="Calibri" w:eastAsia="Times New Roman" w:hAnsi="Calibri" w:cs="Times New Roman"/>
                <w:i/>
                <w:color w:val="000000"/>
                <w:sz w:val="18"/>
                <w:szCs w:val="18"/>
                <w:lang w:eastAsia="tr-TR"/>
              </w:rPr>
              <w:t>16499?</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bCs/>
                <w:color w:val="000000"/>
                <w:lang w:eastAsia="tr-TR"/>
              </w:rPr>
            </w:pPr>
            <w:r w:rsidRPr="004C0C2B">
              <w:rPr>
                <w:rFonts w:ascii="Calibri" w:eastAsia="Times New Roman" w:hAnsi="Calibri" w:cs="Times New Roman"/>
                <w:bCs/>
                <w:color w:val="000000"/>
                <w:lang w:eastAsia="tr-TR"/>
              </w:rPr>
              <w:t>MAÖL-</w:t>
            </w: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 xml:space="preserve"> İHL*</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97985" w:rsidP="00093E38">
            <w:pPr>
              <w:spacing w:after="0" w:line="240" w:lineRule="auto"/>
              <w:jc w:val="right"/>
              <w:rPr>
                <w:rFonts w:ascii="Calibri" w:eastAsia="Times New Roman" w:hAnsi="Calibri" w:cs="Times New Roman"/>
                <w:color w:val="000000"/>
                <w:lang w:eastAsia="tr-TR"/>
              </w:rPr>
            </w:pPr>
            <w:r w:rsidRPr="00F9494E">
              <w:t>121938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sz w:val="18"/>
                <w:szCs w:val="18"/>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i/>
                <w:color w:val="000000"/>
                <w:sz w:val="18"/>
                <w:szCs w:val="18"/>
                <w:lang w:eastAsia="tr-TR"/>
              </w:rPr>
            </w:pPr>
            <w:r w:rsidRPr="004C0C2B">
              <w:rPr>
                <w:rFonts w:ascii="Calibri" w:eastAsia="Times New Roman" w:hAnsi="Calibri" w:cs="Times New Roman"/>
                <w:i/>
                <w:color w:val="000000"/>
                <w:sz w:val="18"/>
                <w:szCs w:val="18"/>
                <w:lang w:eastAsia="tr-TR"/>
              </w:rPr>
              <w:t>3027?</w:t>
            </w:r>
          </w:p>
        </w:tc>
      </w:tr>
      <w:tr w:rsidR="00A77053"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İHL (Din Öğretimi+Mesleki </w:t>
            </w: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A97985" w:rsidRDefault="00A97985" w:rsidP="00093E38">
            <w:pPr>
              <w:spacing w:after="0" w:line="240" w:lineRule="auto"/>
              <w:jc w:val="right"/>
              <w:rPr>
                <w:rFonts w:ascii="Calibri" w:eastAsia="Times New Roman" w:hAnsi="Calibri" w:cs="Times New Roman"/>
                <w:color w:val="000000"/>
                <w:lang w:eastAsia="tr-TR"/>
              </w:rPr>
            </w:pPr>
            <w:r w:rsidRPr="00A97985">
              <w:t>668381</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color w:val="000000"/>
                <w:sz w:val="18"/>
                <w:szCs w:val="18"/>
                <w:lang w:eastAsia="tr-TR"/>
              </w:rPr>
            </w:pPr>
            <w:r w:rsidRPr="004C0C2B">
              <w:rPr>
                <w:rFonts w:ascii="Calibri" w:eastAsia="Times New Roman" w:hAnsi="Calibri" w:cs="Times New Roman"/>
                <w:color w:val="000000"/>
                <w:sz w:val="18"/>
                <w:szCs w:val="18"/>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053" w:rsidRPr="004C0C2B" w:rsidRDefault="00A77053" w:rsidP="00093E38">
            <w:pPr>
              <w:spacing w:after="0" w:line="240" w:lineRule="auto"/>
              <w:jc w:val="right"/>
              <w:rPr>
                <w:rFonts w:ascii="Calibri" w:eastAsia="Times New Roman" w:hAnsi="Calibri" w:cs="Times New Roman"/>
                <w:i/>
                <w:color w:val="000000"/>
                <w:sz w:val="18"/>
                <w:szCs w:val="18"/>
                <w:lang w:eastAsia="tr-TR"/>
              </w:rPr>
            </w:pPr>
            <w:r w:rsidRPr="004C0C2B">
              <w:rPr>
                <w:rFonts w:ascii="Calibri" w:eastAsia="Times New Roman" w:hAnsi="Calibri" w:cs="Times New Roman"/>
                <w:i/>
                <w:color w:val="000000"/>
                <w:sz w:val="18"/>
                <w:szCs w:val="18"/>
                <w:lang w:eastAsia="tr-TR"/>
              </w:rPr>
              <w:t>19516?</w:t>
            </w:r>
          </w:p>
        </w:tc>
      </w:tr>
    </w:tbl>
    <w:p w:rsidR="00A77053" w:rsidRPr="004C0C2B" w:rsidRDefault="00A77053">
      <w:pPr>
        <w:rPr>
          <w:rFonts w:ascii="Calibri" w:eastAsia="Times New Roman" w:hAnsi="Calibri" w:cs="Times New Roman"/>
          <w:color w:val="000000"/>
          <w:lang w:eastAsia="tr-TR"/>
        </w:rPr>
      </w:pPr>
    </w:p>
    <w:p w:rsidR="00562A7F" w:rsidRPr="004C0C2B" w:rsidRDefault="00562A7F">
      <w:pPr>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xml:space="preserve">Genel ve Mesleki Teknik Ortaöğretim toplamında 5 milyon 691 bin 071 öğrencinin 1 milyon 470 bin 434’ü </w:t>
      </w:r>
      <w:proofErr w:type="spellStart"/>
      <w:r w:rsidRPr="004C0C2B">
        <w:rPr>
          <w:rFonts w:ascii="Calibri" w:eastAsia="Times New Roman" w:hAnsi="Calibri" w:cs="Times New Roman"/>
          <w:color w:val="000000"/>
          <w:lang w:eastAsia="tr-TR"/>
        </w:rPr>
        <w:t>açıköğretim</w:t>
      </w:r>
      <w:proofErr w:type="spellEnd"/>
      <w:r w:rsidRPr="004C0C2B">
        <w:rPr>
          <w:rFonts w:ascii="Calibri" w:eastAsia="Times New Roman" w:hAnsi="Calibri" w:cs="Times New Roman"/>
          <w:color w:val="000000"/>
          <w:lang w:eastAsia="tr-TR"/>
        </w:rPr>
        <w:t xml:space="preserve"> öğrencisi olup </w:t>
      </w:r>
      <w:proofErr w:type="spellStart"/>
      <w:r w:rsidRPr="004C0C2B">
        <w:rPr>
          <w:rFonts w:ascii="Calibri" w:eastAsia="Times New Roman" w:hAnsi="Calibri" w:cs="Times New Roman"/>
          <w:color w:val="000000"/>
          <w:lang w:eastAsia="tr-TR"/>
        </w:rPr>
        <w:t>açıköğretimin</w:t>
      </w:r>
      <w:proofErr w:type="spellEnd"/>
      <w:r w:rsidRPr="004C0C2B">
        <w:rPr>
          <w:rFonts w:ascii="Calibri" w:eastAsia="Times New Roman" w:hAnsi="Calibri" w:cs="Times New Roman"/>
          <w:color w:val="000000"/>
          <w:lang w:eastAsia="tr-TR"/>
        </w:rPr>
        <w:t xml:space="preserve"> payı %25,84, İmam Hatip Liselerinin payı %11,69’dur. </w:t>
      </w:r>
    </w:p>
    <w:p w:rsidR="0027532F" w:rsidRPr="004C0C2B" w:rsidRDefault="00562A7F">
      <w:pPr>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 xml:space="preserve">Adana’da ise </w:t>
      </w:r>
      <w:proofErr w:type="spellStart"/>
      <w:r w:rsidRPr="004C0C2B">
        <w:rPr>
          <w:rFonts w:ascii="Calibri" w:eastAsia="Times New Roman" w:hAnsi="Calibri" w:cs="Times New Roman"/>
          <w:color w:val="000000"/>
          <w:lang w:eastAsia="tr-TR"/>
        </w:rPr>
        <w:t>açıköğretimin</w:t>
      </w:r>
      <w:proofErr w:type="spellEnd"/>
      <w:r w:rsidRPr="004C0C2B">
        <w:rPr>
          <w:rFonts w:ascii="Calibri" w:eastAsia="Times New Roman" w:hAnsi="Calibri" w:cs="Times New Roman"/>
          <w:color w:val="000000"/>
          <w:lang w:eastAsia="tr-TR"/>
        </w:rPr>
        <w:t xml:space="preserve"> payı daha da yüksek olup %32,37 düzeyinde bulunmaktadır.</w:t>
      </w:r>
    </w:p>
    <w:p w:rsidR="00651FC4" w:rsidRPr="004C0C2B" w:rsidRDefault="0027532F" w:rsidP="0027532F">
      <w:pPr>
        <w:jc w:val="center"/>
        <w:rPr>
          <w:rFonts w:ascii="Calibri" w:hAnsi="Calibri"/>
          <w:b/>
        </w:rPr>
      </w:pPr>
      <w:proofErr w:type="gramStart"/>
      <w:r w:rsidRPr="004C0C2B">
        <w:rPr>
          <w:rFonts w:ascii="Calibri" w:hAnsi="Calibri"/>
          <w:b/>
        </w:rPr>
        <w:t>Tablo : 2014</w:t>
      </w:r>
      <w:proofErr w:type="gramEnd"/>
      <w:r w:rsidRPr="004C0C2B">
        <w:rPr>
          <w:rFonts w:ascii="Calibri" w:hAnsi="Calibri"/>
          <w:b/>
        </w:rPr>
        <w:t>/’15 Eğitim Öğretim Yılı Ortaöğretim Okul ve Öğrenci Sayıları, Türkiye ve Adana</w:t>
      </w:r>
      <w:r w:rsidR="00651FC4">
        <w:rPr>
          <w:rFonts w:ascii="Calibri" w:hAnsi="Calibri"/>
          <w:b/>
        </w:rPr>
        <w:br/>
        <w:t>(</w:t>
      </w:r>
      <w:r w:rsidR="00651FC4" w:rsidRPr="004C7174">
        <w:rPr>
          <w:rFonts w:ascii="TimesNewRomanPSMT" w:hAnsi="TimesNewRomanPSMT" w:cs="TimesNewRomanPSMT"/>
          <w:sz w:val="20"/>
          <w:szCs w:val="20"/>
        </w:rPr>
        <w:t>http://sgb.meb.gov.tr/istatistik/meb_istatistikleri_orgun_</w:t>
      </w:r>
      <w:r w:rsidR="00651FC4">
        <w:rPr>
          <w:rFonts w:ascii="TimesNewRomanPSMT" w:hAnsi="TimesNewRomanPSMT" w:cs="TimesNewRomanPSMT"/>
          <w:sz w:val="20"/>
          <w:szCs w:val="20"/>
        </w:rPr>
        <w:t>egitim_2014</w:t>
      </w:r>
      <w:r w:rsidR="00651FC4" w:rsidRPr="004C7174">
        <w:rPr>
          <w:rFonts w:ascii="TimesNewRomanPSMT" w:hAnsi="TimesNewRomanPSMT" w:cs="TimesNewRomanPSMT"/>
          <w:sz w:val="20"/>
          <w:szCs w:val="20"/>
        </w:rPr>
        <w:t>_201</w:t>
      </w:r>
      <w:r w:rsidR="00651FC4">
        <w:rPr>
          <w:rFonts w:ascii="TimesNewRomanPSMT" w:hAnsi="TimesNewRomanPSMT" w:cs="TimesNewRomanPSMT"/>
          <w:sz w:val="20"/>
          <w:szCs w:val="20"/>
        </w:rPr>
        <w:t>5</w:t>
      </w:r>
      <w:r w:rsidR="00651FC4" w:rsidRPr="004C7174">
        <w:rPr>
          <w:rFonts w:ascii="TimesNewRomanPSMT" w:hAnsi="TimesNewRomanPSMT" w:cs="TimesNewRomanPSMT"/>
          <w:sz w:val="20"/>
          <w:szCs w:val="20"/>
        </w:rPr>
        <w:t>.pdf</w:t>
      </w:r>
      <w:r w:rsidR="00651FC4">
        <w:rPr>
          <w:rFonts w:ascii="TimesNewRomanPSMT" w:hAnsi="TimesNewRomanPSMT" w:cs="TimesNewRomanPSMT"/>
          <w:sz w:val="20"/>
          <w:szCs w:val="20"/>
        </w:rPr>
        <w:t>)</w:t>
      </w:r>
    </w:p>
    <w:tbl>
      <w:tblPr>
        <w:tblW w:w="8144" w:type="dxa"/>
        <w:jc w:val="right"/>
        <w:tblCellMar>
          <w:left w:w="70" w:type="dxa"/>
          <w:right w:w="70" w:type="dxa"/>
        </w:tblCellMar>
        <w:tblLook w:val="04A0"/>
      </w:tblPr>
      <w:tblGrid>
        <w:gridCol w:w="4280"/>
        <w:gridCol w:w="960"/>
        <w:gridCol w:w="960"/>
        <w:gridCol w:w="984"/>
        <w:gridCol w:w="960"/>
      </w:tblGrid>
      <w:tr w:rsidR="005B45F6" w:rsidRPr="004C0C2B" w:rsidTr="005B45F6">
        <w:trPr>
          <w:trHeight w:val="360"/>
          <w:jc w:val="right"/>
        </w:trPr>
        <w:tc>
          <w:tcPr>
            <w:tcW w:w="4280" w:type="dxa"/>
            <w:tcBorders>
              <w:top w:val="single" w:sz="4" w:space="0" w:color="auto"/>
              <w:left w:val="nil"/>
              <w:bottom w:val="single" w:sz="4" w:space="0" w:color="auto"/>
              <w:right w:val="nil"/>
            </w:tcBorders>
            <w:shd w:val="clear" w:color="auto" w:fill="auto"/>
            <w:noWrap/>
            <w:vAlign w:val="bottom"/>
            <w:hideMark/>
          </w:tcPr>
          <w:p w:rsidR="005B45F6" w:rsidRPr="004C0C2B" w:rsidRDefault="005B45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TOPLAM ORTAÖĞRETİM</w:t>
            </w:r>
          </w:p>
        </w:tc>
        <w:tc>
          <w:tcPr>
            <w:tcW w:w="960" w:type="dxa"/>
            <w:tcBorders>
              <w:top w:val="single" w:sz="4" w:space="0" w:color="auto"/>
              <w:left w:val="nil"/>
              <w:bottom w:val="single" w:sz="4" w:space="0" w:color="auto"/>
              <w:right w:val="nil"/>
            </w:tcBorders>
            <w:shd w:val="clear" w:color="auto" w:fill="auto"/>
            <w:noWrap/>
            <w:vAlign w:val="bottom"/>
            <w:hideMark/>
          </w:tcPr>
          <w:p w:rsidR="005B45F6" w:rsidRPr="004C0C2B" w:rsidRDefault="005B45F6" w:rsidP="00093E38">
            <w:pPr>
              <w:spacing w:after="0" w:line="240" w:lineRule="auto"/>
              <w:rPr>
                <w:rFonts w:ascii="Calibri" w:eastAsia="Times New Roman" w:hAnsi="Calibri" w:cs="Times New Roman"/>
                <w:lang w:eastAsia="tr-TR"/>
              </w:rPr>
            </w:pPr>
          </w:p>
        </w:tc>
        <w:tc>
          <w:tcPr>
            <w:tcW w:w="960" w:type="dxa"/>
            <w:tcBorders>
              <w:top w:val="single" w:sz="4" w:space="0" w:color="auto"/>
              <w:left w:val="nil"/>
              <w:bottom w:val="single" w:sz="4" w:space="0" w:color="auto"/>
              <w:right w:val="nil"/>
            </w:tcBorders>
            <w:shd w:val="clear" w:color="auto" w:fill="auto"/>
            <w:noWrap/>
            <w:vAlign w:val="bottom"/>
            <w:hideMark/>
          </w:tcPr>
          <w:p w:rsidR="005B45F6" w:rsidRPr="004C0C2B" w:rsidRDefault="005B45F6" w:rsidP="00093E38">
            <w:pPr>
              <w:spacing w:after="0" w:line="240" w:lineRule="auto"/>
              <w:rPr>
                <w:rFonts w:ascii="Calibri" w:eastAsia="Times New Roman" w:hAnsi="Calibri" w:cs="Times New Roman"/>
                <w:lang w:eastAsia="tr-TR"/>
              </w:rPr>
            </w:pPr>
          </w:p>
        </w:tc>
        <w:tc>
          <w:tcPr>
            <w:tcW w:w="984" w:type="dxa"/>
            <w:tcBorders>
              <w:top w:val="single" w:sz="4" w:space="0" w:color="auto"/>
              <w:left w:val="nil"/>
              <w:bottom w:val="single" w:sz="4" w:space="0" w:color="auto"/>
              <w:right w:val="nil"/>
            </w:tcBorders>
            <w:shd w:val="clear" w:color="auto" w:fill="auto"/>
            <w:noWrap/>
            <w:vAlign w:val="bottom"/>
            <w:hideMark/>
          </w:tcPr>
          <w:p w:rsidR="005B45F6" w:rsidRPr="004C0C2B" w:rsidRDefault="005B45F6" w:rsidP="00093E38">
            <w:pPr>
              <w:spacing w:after="0" w:line="240" w:lineRule="auto"/>
              <w:rPr>
                <w:rFonts w:ascii="Calibri" w:eastAsia="Times New Roman" w:hAnsi="Calibri" w:cs="Times New Roman"/>
                <w:lang w:eastAsia="tr-TR"/>
              </w:rPr>
            </w:pPr>
          </w:p>
        </w:tc>
        <w:tc>
          <w:tcPr>
            <w:tcW w:w="960" w:type="dxa"/>
            <w:tcBorders>
              <w:top w:val="single" w:sz="4" w:space="0" w:color="auto"/>
              <w:left w:val="nil"/>
              <w:bottom w:val="single" w:sz="4" w:space="0" w:color="auto"/>
              <w:right w:val="nil"/>
            </w:tcBorders>
            <w:shd w:val="clear" w:color="auto" w:fill="auto"/>
            <w:noWrap/>
            <w:vAlign w:val="bottom"/>
            <w:hideMark/>
          </w:tcPr>
          <w:p w:rsidR="005B45F6" w:rsidRPr="004C0C2B" w:rsidRDefault="005B45F6" w:rsidP="00093E38">
            <w:pPr>
              <w:spacing w:after="0" w:line="240" w:lineRule="auto"/>
              <w:rPr>
                <w:rFonts w:ascii="Calibri" w:eastAsia="Times New Roman" w:hAnsi="Calibri" w:cs="Times New Roman"/>
                <w:lang w:eastAsia="tr-TR"/>
              </w:rPr>
            </w:pPr>
          </w:p>
        </w:tc>
      </w:tr>
      <w:tr w:rsidR="006B085B"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5B" w:rsidRPr="004C0C2B" w:rsidRDefault="006B085B" w:rsidP="00093E38">
            <w:pPr>
              <w:spacing w:after="0" w:line="240" w:lineRule="auto"/>
              <w:rPr>
                <w:rFonts w:ascii="Calibri" w:eastAsia="Times New Roman" w:hAnsi="Calibri" w:cs="Times New Roman"/>
                <w:b/>
                <w:bCs/>
                <w:color w:val="000000"/>
                <w:lang w:eastAsia="tr-TR"/>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85B" w:rsidRPr="004C0C2B" w:rsidRDefault="006B085B"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Türkiye</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85B" w:rsidRPr="004C0C2B" w:rsidRDefault="006B085B"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Adana</w:t>
            </w:r>
          </w:p>
        </w:tc>
      </w:tr>
      <w:tr w:rsidR="006B085B" w:rsidRPr="004C0C2B" w:rsidTr="005B45F6">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6B085B" w:rsidRPr="004C0C2B" w:rsidRDefault="006B085B" w:rsidP="00093E38">
            <w:pPr>
              <w:spacing w:after="0" w:line="240" w:lineRule="auto"/>
              <w:rPr>
                <w:rFonts w:ascii="Calibri" w:eastAsia="Times New Roman" w:hAnsi="Calibri" w:cs="Times New Roman"/>
                <w:bCs/>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85B" w:rsidRPr="004C0C2B" w:rsidRDefault="006B085B"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085B" w:rsidRPr="004C0C2B" w:rsidRDefault="006B085B"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6B085B" w:rsidRPr="004C0C2B" w:rsidRDefault="006B085B"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Okul Sayısı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B085B" w:rsidRPr="004C0C2B" w:rsidRDefault="006B085B" w:rsidP="00093E38">
            <w:pPr>
              <w:spacing w:after="0" w:line="240" w:lineRule="auto"/>
              <w:jc w:val="right"/>
              <w:rPr>
                <w:rFonts w:ascii="Calibri" w:eastAsia="Times New Roman" w:hAnsi="Calibri" w:cs="Times New Roman"/>
                <w:lang w:eastAsia="tr-TR"/>
              </w:rPr>
            </w:pPr>
            <w:r w:rsidRPr="004C0C2B">
              <w:rPr>
                <w:rFonts w:ascii="Calibri" w:eastAsia="Times New Roman" w:hAnsi="Calibri" w:cs="Times New Roman"/>
                <w:lang w:eastAsia="tr-TR"/>
              </w:rPr>
              <w:t>Öğrenci Sayısı</w:t>
            </w:r>
          </w:p>
        </w:tc>
      </w:tr>
      <w:tr w:rsidR="005B45F6" w:rsidRPr="004C0C2B" w:rsidTr="005B45F6">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5B45F6" w:rsidRPr="004C0C2B" w:rsidRDefault="005B45F6"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Örgün+</w:t>
            </w:r>
            <w:proofErr w:type="spellStart"/>
            <w:r w:rsidRPr="004C0C2B">
              <w:rPr>
                <w:rFonts w:ascii="Calibri" w:eastAsia="Times New Roman" w:hAnsi="Calibri" w:cs="Times New Roman"/>
                <w:bCs/>
                <w:color w:val="000000"/>
                <w:lang w:eastAsia="tr-TR"/>
              </w:rPr>
              <w:t>Açıköğretim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9061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5691071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DA6B11"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188282</w:t>
            </w:r>
          </w:p>
        </w:tc>
      </w:tr>
      <w:tr w:rsidR="005B45F6" w:rsidRPr="004C0C2B" w:rsidTr="005B45F6">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5B45F6" w:rsidRPr="004C0C2B" w:rsidRDefault="005B45F6" w:rsidP="005B5744">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Örgün-Ortaöğretim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9061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4220637</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DA6B11"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2941F8"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127332</w:t>
            </w:r>
          </w:p>
        </w:tc>
      </w:tr>
      <w:tr w:rsidR="005B45F6" w:rsidRPr="004C0C2B" w:rsidTr="005B45F6">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5B45F6" w:rsidRPr="004C0C2B" w:rsidRDefault="005B45F6"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7457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3980466</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DA6B11"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173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DA6B11"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117714</w:t>
            </w:r>
          </w:p>
        </w:tc>
      </w:tr>
      <w:tr w:rsidR="005B45F6" w:rsidRPr="004C0C2B" w:rsidTr="005B45F6">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5B45F6" w:rsidRPr="004C0C2B" w:rsidRDefault="005B45F6"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1603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240171</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9618</w:t>
            </w:r>
          </w:p>
        </w:tc>
      </w:tr>
      <w:tr w:rsidR="005B45F6" w:rsidRPr="004C0C2B" w:rsidTr="005B45F6">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5B45F6" w:rsidRPr="004C0C2B" w:rsidRDefault="005B45F6" w:rsidP="00630591">
            <w:pPr>
              <w:spacing w:after="0" w:line="240" w:lineRule="auto"/>
              <w:rPr>
                <w:rFonts w:ascii="Calibri" w:eastAsia="Times New Roman" w:hAnsi="Calibri" w:cs="Times New Roman"/>
                <w:color w:val="000000"/>
                <w:lang w:eastAsia="tr-TR"/>
              </w:rPr>
            </w:pP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1470434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45F6" w:rsidRPr="004C0C2B" w:rsidRDefault="005B45F6" w:rsidP="005B45F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60950</w:t>
            </w:r>
          </w:p>
        </w:tc>
      </w:tr>
      <w:tr w:rsidR="006B085B"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5B" w:rsidRPr="004C0C2B" w:rsidRDefault="006B085B" w:rsidP="00A77053">
            <w:pPr>
              <w:rPr>
                <w:rFonts w:ascii="Calibri" w:eastAsia="Times New Roman" w:hAnsi="Calibri" w:cs="Times New Roman"/>
                <w:b/>
                <w:bCs/>
                <w:color w:val="000000"/>
                <w:lang w:eastAsia="tr-TR"/>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85B" w:rsidRPr="004C0C2B" w:rsidRDefault="006B085B"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Türkiye</w:t>
            </w:r>
          </w:p>
        </w:tc>
        <w:tc>
          <w:tcPr>
            <w:tcW w:w="19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085B" w:rsidRPr="004C0C2B" w:rsidRDefault="006B085B" w:rsidP="00093E38">
            <w:pPr>
              <w:spacing w:after="0" w:line="240" w:lineRule="auto"/>
              <w:jc w:val="center"/>
              <w:rPr>
                <w:rFonts w:ascii="Calibri" w:eastAsia="Times New Roman" w:hAnsi="Calibri" w:cs="Times New Roman"/>
                <w:b/>
                <w:color w:val="000000"/>
                <w:lang w:eastAsia="tr-TR"/>
              </w:rPr>
            </w:pPr>
            <w:r w:rsidRPr="004C0C2B">
              <w:rPr>
                <w:rFonts w:ascii="Calibri" w:eastAsia="Times New Roman" w:hAnsi="Calibri" w:cs="Times New Roman"/>
                <w:b/>
                <w:color w:val="000000"/>
                <w:lang w:eastAsia="tr-TR"/>
              </w:rPr>
              <w:t>Adana</w:t>
            </w:r>
          </w:p>
        </w:tc>
      </w:tr>
      <w:tr w:rsidR="00CB62F6" w:rsidRPr="004C0C2B" w:rsidTr="00093E38">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CB62F6" w:rsidRPr="004C0C2B" w:rsidRDefault="00CB62F6" w:rsidP="00093E38">
            <w:pPr>
              <w:spacing w:after="0" w:line="240" w:lineRule="auto"/>
              <w:rPr>
                <w:rFonts w:ascii="Calibri" w:eastAsia="Times New Roman" w:hAnsi="Calibri" w:cs="Times New Roman"/>
                <w:bCs/>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B62F6" w:rsidRPr="004C0C2B" w:rsidRDefault="00CB62F6" w:rsidP="00093E38">
            <w:pPr>
              <w:pStyle w:val="Default"/>
              <w:jc w:val="right"/>
              <w:rPr>
                <w:rFonts w:ascii="Calibri" w:hAnsi="Calibri" w:cs="Times New Roman"/>
                <w:sz w:val="22"/>
                <w:szCs w:val="22"/>
              </w:rPr>
            </w:pPr>
            <w:r w:rsidRPr="004C0C2B">
              <w:rPr>
                <w:rFonts w:ascii="Calibri" w:hAnsi="Calibri" w:cs="Times New Roman"/>
                <w:sz w:val="22"/>
                <w:szCs w:val="22"/>
              </w:rPr>
              <w:t>Toplama Oranı</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lang w:eastAsia="tr-TR"/>
              </w:rPr>
            </w:pPr>
            <w:r w:rsidRPr="004C0C2B">
              <w:rPr>
                <w:rFonts w:ascii="Calibri" w:hAnsi="Calibri" w:cs="Times New Roman"/>
              </w:rPr>
              <w:t>Örgüne Oranı</w:t>
            </w:r>
          </w:p>
        </w:tc>
        <w:tc>
          <w:tcPr>
            <w:tcW w:w="984" w:type="dxa"/>
            <w:tcBorders>
              <w:top w:val="single" w:sz="4" w:space="0" w:color="auto"/>
              <w:left w:val="nil"/>
              <w:bottom w:val="single" w:sz="4" w:space="0" w:color="auto"/>
              <w:right w:val="single" w:sz="4" w:space="0" w:color="auto"/>
            </w:tcBorders>
            <w:shd w:val="clear" w:color="auto" w:fill="auto"/>
            <w:noWrap/>
          </w:tcPr>
          <w:p w:rsidR="00CB62F6" w:rsidRPr="004C0C2B" w:rsidRDefault="00CB62F6" w:rsidP="00093E38">
            <w:pPr>
              <w:pStyle w:val="Default"/>
              <w:jc w:val="right"/>
              <w:rPr>
                <w:rFonts w:ascii="Calibri" w:hAnsi="Calibri" w:cs="Times New Roman"/>
                <w:sz w:val="22"/>
                <w:szCs w:val="22"/>
              </w:rPr>
            </w:pPr>
            <w:r w:rsidRPr="004C0C2B">
              <w:rPr>
                <w:rFonts w:ascii="Calibri" w:hAnsi="Calibri" w:cs="Times New Roman"/>
                <w:sz w:val="22"/>
                <w:szCs w:val="22"/>
              </w:rPr>
              <w:t>Toplama Oranı</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CB62F6" w:rsidP="00093E38">
            <w:pPr>
              <w:spacing w:after="0" w:line="240" w:lineRule="auto"/>
              <w:jc w:val="right"/>
              <w:rPr>
                <w:rFonts w:ascii="Calibri" w:eastAsia="Times New Roman" w:hAnsi="Calibri" w:cs="Times New Roman"/>
                <w:lang w:eastAsia="tr-TR"/>
              </w:rPr>
            </w:pPr>
            <w:r w:rsidRPr="004C0C2B">
              <w:rPr>
                <w:rFonts w:ascii="Calibri" w:hAnsi="Calibri" w:cs="Times New Roman"/>
              </w:rPr>
              <w:t>Örgüne Oranı</w:t>
            </w:r>
          </w:p>
        </w:tc>
      </w:tr>
      <w:tr w:rsidR="00CB62F6" w:rsidRPr="004C0C2B" w:rsidTr="00F3745F">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CB62F6" w:rsidRPr="004C0C2B" w:rsidRDefault="00CB62F6"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Örgün+</w:t>
            </w:r>
            <w:proofErr w:type="spellStart"/>
            <w:r w:rsidRPr="004C0C2B">
              <w:rPr>
                <w:rFonts w:ascii="Calibri" w:eastAsia="Times New Roman" w:hAnsi="Calibri" w:cs="Times New Roman"/>
                <w:bCs/>
                <w:color w:val="000000"/>
                <w:lang w:eastAsia="tr-TR"/>
              </w:rPr>
              <w:t>Açıköğretim</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CB62F6" w:rsidP="00093E38">
            <w:pPr>
              <w:spacing w:after="0" w:line="240" w:lineRule="auto"/>
              <w:jc w:val="right"/>
              <w:rPr>
                <w:rFonts w:ascii="Calibri" w:eastAsia="Times New Roman" w:hAnsi="Calibri" w:cs="Times New Roman"/>
                <w:color w:val="000000"/>
                <w:lang w:eastAsia="tr-TR"/>
              </w:rPr>
            </w:pPr>
          </w:p>
        </w:tc>
      </w:tr>
      <w:tr w:rsidR="00CB62F6" w:rsidRPr="004C0C2B" w:rsidTr="00F3745F">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CB62F6" w:rsidRPr="004C0C2B" w:rsidRDefault="00CB62F6" w:rsidP="005B5744">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Örgün-Ortaöğretim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74,16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%100</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67,63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%100</w:t>
            </w:r>
          </w:p>
        </w:tc>
      </w:tr>
      <w:tr w:rsidR="00CB62F6" w:rsidRPr="004C0C2B" w:rsidTr="00F3745F">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CB62F6" w:rsidRPr="004C0C2B" w:rsidRDefault="00CB62F6"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Örgün-Resmi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69,94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94,31</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62,52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92,45</w:t>
            </w:r>
          </w:p>
        </w:tc>
      </w:tr>
      <w:tr w:rsidR="00CB62F6" w:rsidRPr="004C0C2B" w:rsidTr="00F3745F">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CB62F6" w:rsidRPr="004C0C2B" w:rsidRDefault="00CB62F6" w:rsidP="00093E38">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Örgün-Özel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62F6" w:rsidRPr="004C0C2B" w:rsidRDefault="00CB62F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5,69</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5,11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B62F6"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7,55</w:t>
            </w:r>
          </w:p>
        </w:tc>
      </w:tr>
      <w:tr w:rsidR="00630591" w:rsidRPr="004C0C2B" w:rsidTr="00093E38">
        <w:trPr>
          <w:trHeight w:val="360"/>
          <w:jc w:val="right"/>
        </w:trPr>
        <w:tc>
          <w:tcPr>
            <w:tcW w:w="4280" w:type="dxa"/>
            <w:tcBorders>
              <w:top w:val="single" w:sz="4" w:space="0" w:color="auto"/>
              <w:left w:val="single" w:sz="4" w:space="0" w:color="auto"/>
              <w:bottom w:val="single" w:sz="4" w:space="0" w:color="auto"/>
              <w:right w:val="nil"/>
            </w:tcBorders>
            <w:shd w:val="clear" w:color="auto" w:fill="auto"/>
            <w:vAlign w:val="center"/>
            <w:hideMark/>
          </w:tcPr>
          <w:p w:rsidR="00630591" w:rsidRPr="004C0C2B" w:rsidRDefault="00630591" w:rsidP="00630591">
            <w:pPr>
              <w:spacing w:after="0" w:line="240" w:lineRule="auto"/>
              <w:rPr>
                <w:rFonts w:ascii="Calibri" w:eastAsia="Times New Roman" w:hAnsi="Calibri" w:cs="Times New Roman"/>
                <w:color w:val="000000"/>
                <w:lang w:eastAsia="tr-TR"/>
              </w:rPr>
            </w:pP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591" w:rsidRPr="004C0C2B" w:rsidRDefault="00630591"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25,84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30591" w:rsidRPr="004C0C2B" w:rsidRDefault="00630591"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34,84</w:t>
            </w:r>
          </w:p>
        </w:tc>
        <w:tc>
          <w:tcPr>
            <w:tcW w:w="984" w:type="dxa"/>
            <w:tcBorders>
              <w:top w:val="single" w:sz="4" w:space="0" w:color="auto"/>
              <w:left w:val="nil"/>
              <w:bottom w:val="single" w:sz="4" w:space="0" w:color="auto"/>
              <w:right w:val="single" w:sz="4" w:space="0" w:color="auto"/>
            </w:tcBorders>
            <w:shd w:val="clear" w:color="auto" w:fill="auto"/>
            <w:noWrap/>
            <w:vAlign w:val="bottom"/>
          </w:tcPr>
          <w:p w:rsidR="00630591" w:rsidRPr="004C0C2B" w:rsidRDefault="00630591"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32,37</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30591" w:rsidRPr="004C0C2B" w:rsidRDefault="00630591"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47,87</w:t>
            </w:r>
          </w:p>
        </w:tc>
      </w:tr>
      <w:tr w:rsidR="000000F1"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0F1" w:rsidRPr="004C0C2B" w:rsidRDefault="00571B25" w:rsidP="00571B25">
            <w:pPr>
              <w:spacing w:after="0" w:line="240" w:lineRule="auto"/>
              <w:rPr>
                <w:rFonts w:ascii="Calibri" w:eastAsia="Times New Roman" w:hAnsi="Calibri" w:cs="Times New Roman"/>
                <w:bCs/>
                <w:color w:val="000000"/>
                <w:lang w:eastAsia="tr-TR"/>
              </w:rPr>
            </w:pPr>
            <w:r w:rsidRPr="004C0C2B">
              <w:rPr>
                <w:rFonts w:ascii="Calibri" w:eastAsia="Times New Roman" w:hAnsi="Calibri" w:cs="Times New Roman"/>
                <w:bCs/>
                <w:color w:val="000000"/>
                <w:lang w:eastAsia="tr-TR"/>
              </w:rPr>
              <w:t>İHL (</w:t>
            </w:r>
            <w:r w:rsidR="000000F1" w:rsidRPr="004C0C2B">
              <w:rPr>
                <w:rFonts w:ascii="Calibri" w:eastAsia="Times New Roman" w:hAnsi="Calibri" w:cs="Times New Roman"/>
                <w:bCs/>
                <w:color w:val="000000"/>
                <w:lang w:eastAsia="tr-TR"/>
              </w:rPr>
              <w:t>Din Öğretimi</w:t>
            </w:r>
            <w:r w:rsidRPr="004C0C2B">
              <w:rPr>
                <w:rFonts w:ascii="Calibri" w:eastAsia="Times New Roman" w:hAnsi="Calibri" w:cs="Times New Roman"/>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0F1" w:rsidRPr="004C0C2B" w:rsidRDefault="00B304A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9,60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0F1" w:rsidRPr="004C0C2B" w:rsidRDefault="00B304A6"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12,95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0F1" w:rsidRPr="004C0C2B" w:rsidRDefault="000000F1" w:rsidP="00093E38">
            <w:pPr>
              <w:spacing w:after="0" w:line="240" w:lineRule="auto"/>
              <w:jc w:val="right"/>
              <w:rPr>
                <w:rFonts w:ascii="Calibri" w:eastAsia="Times New Roman" w:hAnsi="Calibri" w:cs="Times New Roman"/>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0F1" w:rsidRPr="004C0C2B" w:rsidRDefault="000000F1" w:rsidP="00093E38">
            <w:pPr>
              <w:spacing w:after="0" w:line="240" w:lineRule="auto"/>
              <w:jc w:val="right"/>
              <w:rPr>
                <w:rFonts w:ascii="Calibri" w:eastAsia="Times New Roman" w:hAnsi="Calibri" w:cs="Times New Roman"/>
                <w:color w:val="000000"/>
                <w:lang w:eastAsia="tr-TR"/>
              </w:rPr>
            </w:pPr>
          </w:p>
        </w:tc>
      </w:tr>
      <w:tr w:rsidR="002941F8" w:rsidRPr="004C0C2B" w:rsidTr="00093E38">
        <w:trPr>
          <w:trHeight w:val="360"/>
          <w:jc w:val="right"/>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1F8" w:rsidRPr="004C0C2B" w:rsidRDefault="00571B25" w:rsidP="00B304A6">
            <w:pPr>
              <w:spacing w:after="0" w:line="240" w:lineRule="auto"/>
              <w:rPr>
                <w:rFonts w:ascii="Calibri" w:eastAsia="Times New Roman" w:hAnsi="Calibri" w:cs="Times New Roman"/>
                <w:color w:val="000000"/>
                <w:lang w:eastAsia="tr-TR"/>
              </w:rPr>
            </w:pPr>
            <w:r w:rsidRPr="004C0C2B">
              <w:rPr>
                <w:rFonts w:ascii="Calibri" w:eastAsia="Times New Roman" w:hAnsi="Calibri" w:cs="Times New Roman"/>
                <w:bCs/>
                <w:color w:val="000000"/>
                <w:lang w:eastAsia="tr-TR"/>
              </w:rPr>
              <w:t xml:space="preserve">İHL (Din Öğretimi+Mesleki </w:t>
            </w:r>
            <w:proofErr w:type="spellStart"/>
            <w:r w:rsidRPr="004C0C2B">
              <w:rPr>
                <w:rFonts w:ascii="Calibri" w:eastAsia="Times New Roman" w:hAnsi="Calibri" w:cs="Times New Roman"/>
                <w:bCs/>
                <w:color w:val="000000"/>
                <w:lang w:eastAsia="tr-TR"/>
              </w:rPr>
              <w:t>Açıköğretim</w:t>
            </w:r>
            <w:proofErr w:type="spellEnd"/>
            <w:r w:rsidRPr="004C0C2B">
              <w:rPr>
                <w:rFonts w:ascii="Calibri" w:eastAsia="Times New Roman" w:hAnsi="Calibri" w:cs="Times New Roman"/>
                <w:bCs/>
                <w:color w:val="000000"/>
                <w:lang w:eastAsia="tr-TR"/>
              </w:rPr>
              <w:t>)</w:t>
            </w:r>
            <w:r w:rsidR="00630591" w:rsidRPr="004C0C2B">
              <w:rPr>
                <w:rFonts w:ascii="Calibri" w:eastAsia="Times New Roman" w:hAnsi="Calibri" w:cs="Times New Roman"/>
                <w:bCs/>
                <w:color w:val="000000"/>
                <w:lang w:eastAsia="tr-TR"/>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1F8" w:rsidRPr="004C0C2B" w:rsidRDefault="002941F8" w:rsidP="00093E38">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11,69</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00F1" w:rsidRPr="004C0C2B" w:rsidRDefault="000000F1" w:rsidP="00B304A6">
            <w:pPr>
              <w:spacing w:after="0" w:line="240" w:lineRule="auto"/>
              <w:jc w:val="right"/>
              <w:rPr>
                <w:rFonts w:ascii="Calibri" w:eastAsia="Times New Roman" w:hAnsi="Calibri" w:cs="Times New Roman"/>
                <w:color w:val="000000"/>
                <w:lang w:eastAsia="tr-TR"/>
              </w:rPr>
            </w:pPr>
            <w:r w:rsidRPr="004C0C2B">
              <w:rPr>
                <w:rFonts w:ascii="Calibri" w:eastAsia="Times New Roman" w:hAnsi="Calibri" w:cs="Times New Roman"/>
                <w:color w:val="000000"/>
                <w:lang w:eastAsia="tr-TR"/>
              </w:rPr>
              <w:t>15,77</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1F8" w:rsidRPr="004C0C2B" w:rsidRDefault="002941F8" w:rsidP="00093E38">
            <w:pPr>
              <w:spacing w:after="0" w:line="240" w:lineRule="auto"/>
              <w:jc w:val="right"/>
              <w:rPr>
                <w:rFonts w:ascii="Calibri" w:eastAsia="Times New Roman" w:hAnsi="Calibri" w:cs="Times New Roman"/>
                <w:color w:val="000000"/>
                <w:lang w:eastAsia="tr-TR"/>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1F8" w:rsidRPr="004C0C2B" w:rsidRDefault="002941F8" w:rsidP="00093E38">
            <w:pPr>
              <w:spacing w:after="0" w:line="240" w:lineRule="auto"/>
              <w:jc w:val="right"/>
              <w:rPr>
                <w:rFonts w:ascii="Calibri" w:eastAsia="Times New Roman" w:hAnsi="Calibri" w:cs="Times New Roman"/>
                <w:color w:val="000000"/>
                <w:lang w:eastAsia="tr-TR"/>
              </w:rPr>
            </w:pPr>
          </w:p>
        </w:tc>
      </w:tr>
    </w:tbl>
    <w:p w:rsidR="00F3745F" w:rsidRPr="004C0C2B" w:rsidRDefault="0081212B" w:rsidP="00F3745F">
      <w:pPr>
        <w:pStyle w:val="AralkYok"/>
        <w:rPr>
          <w:sz w:val="20"/>
          <w:szCs w:val="20"/>
        </w:rPr>
      </w:pPr>
      <w:r w:rsidRPr="004C0C2B">
        <w:rPr>
          <w:sz w:val="20"/>
          <w:szCs w:val="20"/>
        </w:rPr>
        <w:t>*</w:t>
      </w:r>
      <w:proofErr w:type="spellStart"/>
      <w:r w:rsidR="00F3745F" w:rsidRPr="004C0C2B">
        <w:rPr>
          <w:sz w:val="20"/>
          <w:szCs w:val="20"/>
        </w:rPr>
        <w:t>Açıköğretim</w:t>
      </w:r>
      <w:proofErr w:type="spellEnd"/>
      <w:r w:rsidR="00F3745F" w:rsidRPr="004C0C2B">
        <w:rPr>
          <w:sz w:val="20"/>
          <w:szCs w:val="20"/>
        </w:rPr>
        <w:t xml:space="preserve"> yeni kayıt yaptıran ve kayıt yenileyen aktif öğrencileri kapsıyor (</w:t>
      </w:r>
      <w:r w:rsidRPr="004C0C2B">
        <w:rPr>
          <w:sz w:val="20"/>
          <w:szCs w:val="20"/>
        </w:rPr>
        <w:t xml:space="preserve">sadece </w:t>
      </w:r>
      <w:proofErr w:type="spellStart"/>
      <w:proofErr w:type="gramStart"/>
      <w:r w:rsidR="00F3745F" w:rsidRPr="004C0C2B">
        <w:rPr>
          <w:sz w:val="20"/>
          <w:szCs w:val="20"/>
        </w:rPr>
        <w:t>MAÖL’de</w:t>
      </w:r>
      <w:proofErr w:type="spellEnd"/>
      <w:r w:rsidR="00F3745F" w:rsidRPr="004C0C2B">
        <w:rPr>
          <w:sz w:val="20"/>
          <w:szCs w:val="20"/>
        </w:rPr>
        <w:t xml:space="preserve"> </w:t>
      </w:r>
      <w:r w:rsidRPr="004C0C2B">
        <w:rPr>
          <w:sz w:val="20"/>
          <w:szCs w:val="20"/>
        </w:rPr>
        <w:t xml:space="preserve"> 333</w:t>
      </w:r>
      <w:proofErr w:type="gramEnd"/>
      <w:r w:rsidRPr="004C0C2B">
        <w:rPr>
          <w:sz w:val="20"/>
          <w:szCs w:val="20"/>
        </w:rPr>
        <w:t xml:space="preserve">.324”aktif” öğrenciden hariç </w:t>
      </w:r>
      <w:r w:rsidR="00F3745F" w:rsidRPr="004C0C2B">
        <w:rPr>
          <w:sz w:val="20"/>
          <w:szCs w:val="20"/>
        </w:rPr>
        <w:t>308.020</w:t>
      </w:r>
      <w:r w:rsidRPr="004C0C2B">
        <w:rPr>
          <w:sz w:val="20"/>
          <w:szCs w:val="20"/>
        </w:rPr>
        <w:t xml:space="preserve"> de  “donuk öğrenci” bulunuyor. </w:t>
      </w:r>
      <w:proofErr w:type="spellStart"/>
      <w:r w:rsidRPr="004C0C2B">
        <w:rPr>
          <w:sz w:val="20"/>
          <w:szCs w:val="20"/>
        </w:rPr>
        <w:t>MAÖL’deki</w:t>
      </w:r>
      <w:proofErr w:type="spellEnd"/>
      <w:r w:rsidRPr="004C0C2B">
        <w:rPr>
          <w:sz w:val="20"/>
          <w:szCs w:val="20"/>
        </w:rPr>
        <w:t xml:space="preserve"> a</w:t>
      </w:r>
      <w:r w:rsidR="00F3745F" w:rsidRPr="004C0C2B">
        <w:rPr>
          <w:sz w:val="20"/>
          <w:szCs w:val="20"/>
        </w:rPr>
        <w:t>ktif</w:t>
      </w:r>
      <w:r w:rsidRPr="004C0C2B">
        <w:rPr>
          <w:sz w:val="20"/>
          <w:szCs w:val="20"/>
        </w:rPr>
        <w:t xml:space="preserve"> öğrencilerin 119.040’ını İmam </w:t>
      </w:r>
      <w:r w:rsidR="00F3745F" w:rsidRPr="004C0C2B">
        <w:rPr>
          <w:sz w:val="20"/>
          <w:szCs w:val="20"/>
        </w:rPr>
        <w:t xml:space="preserve">Hatip </w:t>
      </w:r>
      <w:r w:rsidRPr="004C0C2B">
        <w:rPr>
          <w:sz w:val="20"/>
          <w:szCs w:val="20"/>
        </w:rPr>
        <w:t>Programı</w:t>
      </w:r>
      <w:r w:rsidR="00F3745F" w:rsidRPr="004C0C2B">
        <w:rPr>
          <w:sz w:val="20"/>
          <w:szCs w:val="20"/>
        </w:rPr>
        <w:t xml:space="preserve"> öğrenci</w:t>
      </w:r>
      <w:r w:rsidRPr="004C0C2B">
        <w:rPr>
          <w:sz w:val="20"/>
          <w:szCs w:val="20"/>
        </w:rPr>
        <w:t>leri oluşturuyor</w:t>
      </w:r>
      <w:proofErr w:type="gramStart"/>
      <w:r w:rsidRPr="004C0C2B">
        <w:rPr>
          <w:sz w:val="20"/>
          <w:szCs w:val="20"/>
        </w:rPr>
        <w:t>)</w:t>
      </w:r>
      <w:proofErr w:type="gramEnd"/>
      <w:r w:rsidR="00F3745F" w:rsidRPr="004C0C2B">
        <w:rPr>
          <w:sz w:val="20"/>
          <w:szCs w:val="20"/>
        </w:rPr>
        <w:t>.</w:t>
      </w:r>
    </w:p>
    <w:p w:rsidR="005B45F6" w:rsidRPr="004C0C2B" w:rsidRDefault="005B45F6">
      <w:pPr>
        <w:rPr>
          <w:rFonts w:ascii="Calibri" w:hAnsi="Calibri"/>
        </w:rPr>
      </w:pPr>
      <w:r w:rsidRPr="004C0C2B">
        <w:rPr>
          <w:rFonts w:ascii="Calibri" w:hAnsi="Calibri"/>
        </w:rPr>
        <w:br w:type="page"/>
      </w:r>
    </w:p>
    <w:p w:rsidR="004D4A71" w:rsidRPr="004C0C2B" w:rsidRDefault="004C0C2B">
      <w:pPr>
        <w:rPr>
          <w:rFonts w:ascii="Calibri" w:hAnsi="Calibri"/>
          <w:b/>
          <w:sz w:val="24"/>
          <w:szCs w:val="24"/>
        </w:rPr>
      </w:pPr>
      <w:r w:rsidRPr="004C0C2B">
        <w:rPr>
          <w:rFonts w:ascii="Calibri" w:hAnsi="Calibri"/>
          <w:b/>
          <w:sz w:val="24"/>
          <w:szCs w:val="24"/>
        </w:rPr>
        <w:lastRenderedPageBreak/>
        <w:t xml:space="preserve">2- </w:t>
      </w:r>
      <w:r w:rsidR="004D4A71" w:rsidRPr="004C0C2B">
        <w:rPr>
          <w:rFonts w:ascii="Calibri" w:hAnsi="Calibri"/>
          <w:b/>
          <w:sz w:val="24"/>
          <w:szCs w:val="24"/>
        </w:rPr>
        <w:t>SINAV, SEÇME</w:t>
      </w:r>
      <w:r w:rsidR="007911FC" w:rsidRPr="004C0C2B">
        <w:rPr>
          <w:rFonts w:ascii="Calibri" w:hAnsi="Calibri"/>
          <w:b/>
          <w:sz w:val="24"/>
          <w:szCs w:val="24"/>
        </w:rPr>
        <w:t>, SIRALAMA, ELEME SİS</w:t>
      </w:r>
      <w:r w:rsidR="004D4A71" w:rsidRPr="004C0C2B">
        <w:rPr>
          <w:rFonts w:ascii="Calibri" w:hAnsi="Calibri"/>
          <w:b/>
          <w:sz w:val="24"/>
          <w:szCs w:val="24"/>
        </w:rPr>
        <w:t xml:space="preserve">TEMİNİN YARATTIĞI </w:t>
      </w:r>
      <w:r w:rsidR="00322168" w:rsidRPr="004C0C2B">
        <w:rPr>
          <w:rFonts w:ascii="Calibri" w:hAnsi="Calibri"/>
          <w:b/>
          <w:sz w:val="24"/>
          <w:szCs w:val="24"/>
        </w:rPr>
        <w:t xml:space="preserve">DERSHANLER VE </w:t>
      </w:r>
      <w:r w:rsidR="004D4A71" w:rsidRPr="004C0C2B">
        <w:rPr>
          <w:rFonts w:ascii="Calibri" w:hAnsi="Calibri"/>
          <w:b/>
          <w:sz w:val="24"/>
          <w:szCs w:val="24"/>
        </w:rPr>
        <w:t>DERSHANELER</w:t>
      </w:r>
      <w:r w:rsidR="00254472" w:rsidRPr="004C0C2B">
        <w:rPr>
          <w:rFonts w:ascii="Calibri" w:hAnsi="Calibri"/>
          <w:b/>
          <w:sz w:val="24"/>
          <w:szCs w:val="24"/>
        </w:rPr>
        <w:t>İN</w:t>
      </w:r>
      <w:r w:rsidR="004D4A71" w:rsidRPr="004C0C2B">
        <w:rPr>
          <w:rFonts w:ascii="Calibri" w:hAnsi="Calibri"/>
          <w:b/>
          <w:sz w:val="24"/>
          <w:szCs w:val="24"/>
        </w:rPr>
        <w:t xml:space="preserve"> YARATTIĞI SO</w:t>
      </w:r>
      <w:r w:rsidR="00961DA0" w:rsidRPr="004C0C2B">
        <w:rPr>
          <w:rFonts w:ascii="Calibri" w:hAnsi="Calibri"/>
          <w:b/>
          <w:sz w:val="24"/>
          <w:szCs w:val="24"/>
        </w:rPr>
        <w:t>RUNLAR</w:t>
      </w:r>
    </w:p>
    <w:p w:rsidR="00651FC4" w:rsidRDefault="00651FC4" w:rsidP="00651FC4">
      <w:pPr>
        <w:rPr>
          <w:rFonts w:ascii="Calibri" w:hAnsi="Calibri"/>
        </w:rPr>
      </w:pPr>
      <w:r>
        <w:rPr>
          <w:rFonts w:ascii="Calibri" w:hAnsi="Calibri"/>
        </w:rPr>
        <w:t xml:space="preserve">YGS-Yükseköğretime Geçiş Sınavları hem büyük bir başarısızlığı hem de yarışma e rekabeti gösteriyor. 2014/15 </w:t>
      </w:r>
      <w:proofErr w:type="spellStart"/>
      <w:r>
        <w:rPr>
          <w:rFonts w:ascii="Calibri" w:hAnsi="Calibri"/>
        </w:rPr>
        <w:t>YGS’de</w:t>
      </w:r>
      <w:proofErr w:type="spellEnd"/>
      <w:r>
        <w:rPr>
          <w:rFonts w:ascii="Calibri" w:hAnsi="Calibri"/>
        </w:rPr>
        <w:t xml:space="preserve"> sınava girip puanı hesaplanan yaklaşık 1 milyon 944 bin 933 kişi 40’ar soru </w:t>
      </w:r>
      <w:proofErr w:type="gramStart"/>
      <w:r>
        <w:rPr>
          <w:rFonts w:ascii="Calibri" w:hAnsi="Calibri"/>
        </w:rPr>
        <w:t>üzerinden  Fen</w:t>
      </w:r>
      <w:proofErr w:type="gramEnd"/>
      <w:r>
        <w:rPr>
          <w:rFonts w:ascii="Calibri" w:hAnsi="Calibri"/>
        </w:rPr>
        <w:t xml:space="preserve"> Bilimlerinde 3,9, Temel Matematikte 5,2, Sosyal Bilimlerde 10,7, Türkçede 15,8 soru yanıtlayabilmiş bulunuyor (42 bin kişinin puanı ise hiç hesaplanmamış bulunuyor).</w:t>
      </w:r>
    </w:p>
    <w:p w:rsidR="00651FC4" w:rsidRPr="00651FC4" w:rsidRDefault="00651FC4" w:rsidP="00651FC4">
      <w:pPr>
        <w:rPr>
          <w:rStyle w:val="HTMLCite"/>
          <w:rFonts w:ascii="Calibri" w:hAnsi="Calibri" w:cstheme="minorHAnsi"/>
          <w:i w:val="0"/>
          <w:sz w:val="24"/>
          <w:szCs w:val="24"/>
        </w:rPr>
      </w:pPr>
      <w:r w:rsidRPr="00651FC4">
        <w:rPr>
          <w:rStyle w:val="HTMLCite"/>
          <w:rFonts w:ascii="Calibri" w:hAnsi="Calibri" w:cstheme="minorHAnsi"/>
          <w:i w:val="0"/>
          <w:sz w:val="24"/>
          <w:szCs w:val="24"/>
        </w:rPr>
        <w:t>Eğitim sisteminde geçiş sınavları aile ve öğr</w:t>
      </w:r>
      <w:r>
        <w:rPr>
          <w:rStyle w:val="HTMLCite"/>
          <w:rFonts w:ascii="Calibri" w:hAnsi="Calibri" w:cstheme="minorHAnsi"/>
          <w:i w:val="0"/>
          <w:sz w:val="24"/>
          <w:szCs w:val="24"/>
        </w:rPr>
        <w:t>enciler için, tüm toplum için kâ</w:t>
      </w:r>
      <w:r w:rsidRPr="00651FC4">
        <w:rPr>
          <w:rStyle w:val="HTMLCite"/>
          <w:rFonts w:ascii="Calibri" w:hAnsi="Calibri" w:cstheme="minorHAnsi"/>
          <w:i w:val="0"/>
          <w:sz w:val="24"/>
          <w:szCs w:val="24"/>
        </w:rPr>
        <w:t>busa dönmüş, dahası çocuklar ve gençler kardeş değil de sanki birbirinin rakibi haline getirilmiş bulunuyor.</w:t>
      </w:r>
    </w:p>
    <w:p w:rsidR="00651FC4" w:rsidRPr="00651FC4" w:rsidRDefault="00651FC4" w:rsidP="00651FC4">
      <w:pPr>
        <w:rPr>
          <w:rStyle w:val="HTMLCite"/>
          <w:rFonts w:ascii="Calibri" w:hAnsi="Calibri" w:cstheme="minorHAnsi"/>
          <w:i w:val="0"/>
          <w:sz w:val="24"/>
          <w:szCs w:val="24"/>
        </w:rPr>
      </w:pPr>
      <w:r w:rsidRPr="00651FC4">
        <w:rPr>
          <w:rStyle w:val="HTMLCite"/>
          <w:rFonts w:ascii="Calibri" w:hAnsi="Calibri" w:cstheme="minorHAnsi"/>
          <w:i w:val="0"/>
          <w:sz w:val="24"/>
          <w:szCs w:val="24"/>
        </w:rPr>
        <w:t xml:space="preserve">Hazırlıksız şekilde yapılmaya çalışılan dershanelerin dönüşümü de ailelerin mevcut kaygılarını daha da artırmış bulunuyor. </w:t>
      </w:r>
    </w:p>
    <w:p w:rsidR="008A50B3" w:rsidRPr="004C0C2B" w:rsidRDefault="00651FC4" w:rsidP="008A50B3">
      <w:pPr>
        <w:rPr>
          <w:rFonts w:ascii="Calibri" w:hAnsi="Calibri" w:cstheme="minorHAnsi"/>
        </w:rPr>
      </w:pPr>
      <w:r>
        <w:rPr>
          <w:rFonts w:ascii="Calibri" w:hAnsi="Calibri"/>
        </w:rPr>
        <w:t xml:space="preserve">Farklı tarzlarda olmakla birlikte dershaneler Türkiye dışında da yaygın bulunuyor. </w:t>
      </w:r>
      <w:r w:rsidR="00623984">
        <w:rPr>
          <w:rFonts w:ascii="Calibri" w:hAnsi="Calibri"/>
        </w:rPr>
        <w:t xml:space="preserve">Güney Kore, </w:t>
      </w:r>
      <w:r w:rsidR="00961DA0" w:rsidRPr="004C0C2B">
        <w:rPr>
          <w:rFonts w:ascii="Calibri" w:hAnsi="Calibri"/>
        </w:rPr>
        <w:t>Japonya</w:t>
      </w:r>
      <w:r w:rsidR="00B327C2" w:rsidRPr="004C0C2B">
        <w:rPr>
          <w:rFonts w:ascii="Calibri" w:hAnsi="Calibri"/>
        </w:rPr>
        <w:t>, ABD’den</w:t>
      </w:r>
      <w:r w:rsidR="00961DA0" w:rsidRPr="004C0C2B">
        <w:rPr>
          <w:rFonts w:ascii="Calibri" w:hAnsi="Calibri"/>
        </w:rPr>
        <w:t xml:space="preserve"> Fransa’ya kadar seçme, sıralama ve elemeye dayalı sınav ve okul sistemi sonuçta insanları ağır bir sınav hazırlığı stresine sok</w:t>
      </w:r>
      <w:r w:rsidR="00254472" w:rsidRPr="004C0C2B">
        <w:rPr>
          <w:rFonts w:ascii="Calibri" w:hAnsi="Calibri"/>
        </w:rPr>
        <w:t>makta, ç</w:t>
      </w:r>
      <w:r w:rsidR="003E3C17" w:rsidRPr="004C0C2B">
        <w:rPr>
          <w:rFonts w:ascii="Calibri" w:hAnsi="Calibri"/>
        </w:rPr>
        <w:t>ocuklarda</w:t>
      </w:r>
      <w:r w:rsidR="00254472" w:rsidRPr="004C0C2B">
        <w:rPr>
          <w:rFonts w:ascii="Calibri" w:hAnsi="Calibri"/>
        </w:rPr>
        <w:t>n daha çok da ailelerin kaygısı öne çıkmaktadır.</w:t>
      </w:r>
      <w:r w:rsidR="003E3C17" w:rsidRPr="004C0C2B">
        <w:rPr>
          <w:rFonts w:ascii="Calibri" w:hAnsi="Calibri"/>
        </w:rPr>
        <w:t xml:space="preserve"> Farklı tür ve çeşitleri olmakla birlikte sonuçta okul eğitiminin yanında sınav başarısını artırmak üzere </w:t>
      </w:r>
      <w:r w:rsidR="00B327C2" w:rsidRPr="004C0C2B">
        <w:rPr>
          <w:rFonts w:ascii="Calibri" w:hAnsi="Calibri"/>
        </w:rPr>
        <w:t xml:space="preserve">ek </w:t>
      </w:r>
      <w:r w:rsidR="003E3C17" w:rsidRPr="004C0C2B">
        <w:rPr>
          <w:rFonts w:ascii="Calibri" w:hAnsi="Calibri"/>
        </w:rPr>
        <w:t xml:space="preserve">özel ders, kurs veya dershanecilik </w:t>
      </w:r>
      <w:r w:rsidR="003E3C17" w:rsidRPr="004C0C2B">
        <w:rPr>
          <w:rFonts w:ascii="Calibri" w:hAnsi="Calibri" w:cstheme="minorHAnsi"/>
        </w:rPr>
        <w:t>yollarına başvuru</w:t>
      </w:r>
      <w:r w:rsidR="00254472" w:rsidRPr="004C0C2B">
        <w:rPr>
          <w:rFonts w:ascii="Calibri" w:hAnsi="Calibri" w:cstheme="minorHAnsi"/>
        </w:rPr>
        <w:t>lmaktadır</w:t>
      </w:r>
      <w:r w:rsidR="003E3C17" w:rsidRPr="004C0C2B">
        <w:rPr>
          <w:rFonts w:ascii="Calibri" w:hAnsi="Calibri" w:cstheme="minorHAnsi"/>
        </w:rPr>
        <w:t xml:space="preserve">. </w:t>
      </w:r>
    </w:p>
    <w:p w:rsidR="00254472" w:rsidRPr="004C0C2B" w:rsidRDefault="00254472" w:rsidP="00254472">
      <w:pPr>
        <w:rPr>
          <w:rFonts w:ascii="Calibri" w:hAnsi="Calibri"/>
          <w:b/>
        </w:rPr>
      </w:pPr>
      <w:r w:rsidRPr="004C0C2B">
        <w:rPr>
          <w:rFonts w:ascii="Calibri" w:hAnsi="Calibri"/>
          <w:b/>
        </w:rPr>
        <w:t>Tablo: Yıllar İtibariyle Dershane, Öğrenci ve Öğretmen Sayıları</w:t>
      </w:r>
    </w:p>
    <w:tbl>
      <w:tblPr>
        <w:tblStyle w:val="TabloKlavuzu"/>
        <w:tblW w:w="0" w:type="auto"/>
        <w:tblLook w:val="04A0"/>
      </w:tblPr>
      <w:tblGrid>
        <w:gridCol w:w="2303"/>
        <w:gridCol w:w="1207"/>
        <w:gridCol w:w="1560"/>
        <w:gridCol w:w="1275"/>
      </w:tblGrid>
      <w:tr w:rsidR="00254472" w:rsidRPr="004C0C2B" w:rsidTr="00254472">
        <w:tc>
          <w:tcPr>
            <w:tcW w:w="2303" w:type="dxa"/>
          </w:tcPr>
          <w:p w:rsidR="00254472" w:rsidRPr="004C0C2B" w:rsidRDefault="00254472" w:rsidP="00254472">
            <w:pPr>
              <w:rPr>
                <w:rFonts w:ascii="Calibri" w:hAnsi="Calibri"/>
                <w:b/>
              </w:rPr>
            </w:pPr>
            <w:r w:rsidRPr="004C0C2B">
              <w:rPr>
                <w:rFonts w:ascii="Calibri" w:hAnsi="Calibri"/>
                <w:b/>
              </w:rPr>
              <w:t>Eğitim-Öğretim Yılı</w:t>
            </w:r>
          </w:p>
        </w:tc>
        <w:tc>
          <w:tcPr>
            <w:tcW w:w="1207" w:type="dxa"/>
          </w:tcPr>
          <w:p w:rsidR="00254472" w:rsidRPr="004C0C2B" w:rsidRDefault="00254472" w:rsidP="00254472">
            <w:pPr>
              <w:jc w:val="right"/>
              <w:rPr>
                <w:rFonts w:ascii="Calibri" w:hAnsi="Calibri"/>
                <w:b/>
              </w:rPr>
            </w:pPr>
            <w:r w:rsidRPr="004C0C2B">
              <w:rPr>
                <w:rFonts w:ascii="Calibri" w:hAnsi="Calibri"/>
                <w:b/>
              </w:rPr>
              <w:t>Dershane Sayısı</w:t>
            </w:r>
          </w:p>
        </w:tc>
        <w:tc>
          <w:tcPr>
            <w:tcW w:w="1560" w:type="dxa"/>
          </w:tcPr>
          <w:p w:rsidR="00254472" w:rsidRPr="004C0C2B" w:rsidRDefault="00254472" w:rsidP="00254472">
            <w:pPr>
              <w:jc w:val="right"/>
              <w:rPr>
                <w:rFonts w:ascii="Calibri" w:hAnsi="Calibri"/>
                <w:b/>
              </w:rPr>
            </w:pPr>
            <w:r w:rsidRPr="004C0C2B">
              <w:rPr>
                <w:rFonts w:ascii="Calibri" w:hAnsi="Calibri"/>
                <w:b/>
              </w:rPr>
              <w:t>Öğrenci Sayısı</w:t>
            </w:r>
          </w:p>
        </w:tc>
        <w:tc>
          <w:tcPr>
            <w:tcW w:w="1275" w:type="dxa"/>
          </w:tcPr>
          <w:p w:rsidR="00254472" w:rsidRPr="004C0C2B" w:rsidRDefault="00254472" w:rsidP="00254472">
            <w:pPr>
              <w:jc w:val="right"/>
              <w:rPr>
                <w:rFonts w:ascii="Calibri" w:hAnsi="Calibri"/>
                <w:b/>
              </w:rPr>
            </w:pPr>
            <w:r w:rsidRPr="004C0C2B">
              <w:rPr>
                <w:rFonts w:ascii="Calibri" w:hAnsi="Calibri"/>
                <w:b/>
              </w:rPr>
              <w:t>Öğretmen Sayısı</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1984-1985</w:t>
            </w:r>
          </w:p>
        </w:tc>
        <w:tc>
          <w:tcPr>
            <w:tcW w:w="1207" w:type="dxa"/>
          </w:tcPr>
          <w:p w:rsidR="00254472" w:rsidRPr="004C0C2B" w:rsidRDefault="00254472" w:rsidP="00254472">
            <w:pPr>
              <w:jc w:val="right"/>
              <w:rPr>
                <w:rFonts w:ascii="Calibri" w:hAnsi="Calibri"/>
              </w:rPr>
            </w:pPr>
            <w:r w:rsidRPr="004C0C2B">
              <w:rPr>
                <w:rFonts w:ascii="Calibri" w:hAnsi="Calibri"/>
              </w:rPr>
              <w:t>273</w:t>
            </w:r>
          </w:p>
        </w:tc>
        <w:tc>
          <w:tcPr>
            <w:tcW w:w="1560" w:type="dxa"/>
          </w:tcPr>
          <w:p w:rsidR="00254472" w:rsidRPr="004C0C2B" w:rsidRDefault="00254472" w:rsidP="00254472">
            <w:pPr>
              <w:jc w:val="right"/>
              <w:rPr>
                <w:rFonts w:ascii="Calibri" w:hAnsi="Calibri"/>
              </w:rPr>
            </w:pPr>
            <w:r w:rsidRPr="004C0C2B">
              <w:rPr>
                <w:rFonts w:ascii="Calibri" w:hAnsi="Calibri"/>
              </w:rPr>
              <w:t>156993</w:t>
            </w:r>
          </w:p>
        </w:tc>
        <w:tc>
          <w:tcPr>
            <w:tcW w:w="1275" w:type="dxa"/>
          </w:tcPr>
          <w:p w:rsidR="00254472" w:rsidRPr="004C0C2B" w:rsidRDefault="00254472" w:rsidP="00254472">
            <w:pPr>
              <w:jc w:val="right"/>
              <w:rPr>
                <w:rFonts w:ascii="Calibri" w:hAnsi="Calibri"/>
              </w:rPr>
            </w:pPr>
            <w:r w:rsidRPr="004C0C2B">
              <w:rPr>
                <w:rFonts w:ascii="Calibri" w:hAnsi="Calibri"/>
              </w:rPr>
              <w:t>2521</w:t>
            </w:r>
          </w:p>
        </w:tc>
      </w:tr>
      <w:tr w:rsidR="00254472" w:rsidRPr="004C0C2B" w:rsidTr="00254472">
        <w:tc>
          <w:tcPr>
            <w:tcW w:w="2303" w:type="dxa"/>
          </w:tcPr>
          <w:p w:rsidR="00254472" w:rsidRPr="004C0C2B" w:rsidRDefault="00254472" w:rsidP="00254472">
            <w:pPr>
              <w:rPr>
                <w:rFonts w:ascii="Calibri" w:hAnsi="Calibri"/>
              </w:rPr>
            </w:pPr>
          </w:p>
        </w:tc>
        <w:tc>
          <w:tcPr>
            <w:tcW w:w="1207" w:type="dxa"/>
          </w:tcPr>
          <w:p w:rsidR="00254472" w:rsidRPr="004C0C2B" w:rsidRDefault="00254472" w:rsidP="00254472">
            <w:pPr>
              <w:jc w:val="right"/>
              <w:rPr>
                <w:rFonts w:ascii="Calibri" w:hAnsi="Calibri"/>
              </w:rPr>
            </w:pPr>
          </w:p>
        </w:tc>
        <w:tc>
          <w:tcPr>
            <w:tcW w:w="1560" w:type="dxa"/>
          </w:tcPr>
          <w:p w:rsidR="00254472" w:rsidRPr="004C0C2B" w:rsidRDefault="00254472" w:rsidP="00254472">
            <w:pPr>
              <w:jc w:val="right"/>
              <w:rPr>
                <w:rFonts w:ascii="Calibri" w:hAnsi="Calibri"/>
              </w:rPr>
            </w:pPr>
          </w:p>
        </w:tc>
        <w:tc>
          <w:tcPr>
            <w:tcW w:w="1275" w:type="dxa"/>
          </w:tcPr>
          <w:p w:rsidR="00254472" w:rsidRPr="004C0C2B" w:rsidRDefault="00254472" w:rsidP="00254472">
            <w:pPr>
              <w:jc w:val="right"/>
              <w:rPr>
                <w:rFonts w:ascii="Calibri" w:hAnsi="Calibri"/>
              </w:rPr>
            </w:pP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1998-1999</w:t>
            </w:r>
          </w:p>
        </w:tc>
        <w:tc>
          <w:tcPr>
            <w:tcW w:w="1207" w:type="dxa"/>
          </w:tcPr>
          <w:p w:rsidR="00254472" w:rsidRPr="004C0C2B" w:rsidRDefault="00254472" w:rsidP="00254472">
            <w:pPr>
              <w:jc w:val="right"/>
              <w:rPr>
                <w:rFonts w:ascii="Calibri" w:hAnsi="Calibri"/>
              </w:rPr>
            </w:pPr>
            <w:r w:rsidRPr="004C0C2B">
              <w:rPr>
                <w:rFonts w:ascii="Calibri" w:hAnsi="Calibri"/>
              </w:rPr>
              <w:t>1808</w:t>
            </w:r>
          </w:p>
        </w:tc>
        <w:tc>
          <w:tcPr>
            <w:tcW w:w="1560" w:type="dxa"/>
          </w:tcPr>
          <w:p w:rsidR="00254472" w:rsidRPr="004C0C2B" w:rsidRDefault="00254472" w:rsidP="00254472">
            <w:pPr>
              <w:jc w:val="right"/>
              <w:rPr>
                <w:rFonts w:ascii="Calibri" w:hAnsi="Calibri"/>
              </w:rPr>
            </w:pPr>
            <w:r w:rsidRPr="004C0C2B">
              <w:rPr>
                <w:rFonts w:ascii="Calibri" w:hAnsi="Calibri"/>
              </w:rPr>
              <w:t>500464</w:t>
            </w:r>
          </w:p>
        </w:tc>
        <w:tc>
          <w:tcPr>
            <w:tcW w:w="1275" w:type="dxa"/>
          </w:tcPr>
          <w:p w:rsidR="00254472" w:rsidRPr="004C0C2B" w:rsidRDefault="00254472" w:rsidP="00254472">
            <w:pPr>
              <w:jc w:val="right"/>
              <w:rPr>
                <w:rFonts w:ascii="Calibri" w:hAnsi="Calibri"/>
              </w:rPr>
            </w:pPr>
            <w:r w:rsidRPr="004C0C2B">
              <w:rPr>
                <w:rFonts w:ascii="Calibri" w:hAnsi="Calibri"/>
              </w:rPr>
              <w:t>17073</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1999-2000</w:t>
            </w:r>
          </w:p>
        </w:tc>
        <w:tc>
          <w:tcPr>
            <w:tcW w:w="1207" w:type="dxa"/>
          </w:tcPr>
          <w:p w:rsidR="00254472" w:rsidRPr="004C0C2B" w:rsidRDefault="00254472" w:rsidP="00254472">
            <w:pPr>
              <w:jc w:val="right"/>
              <w:rPr>
                <w:rFonts w:ascii="Calibri" w:hAnsi="Calibri"/>
              </w:rPr>
            </w:pPr>
            <w:r w:rsidRPr="004C0C2B">
              <w:rPr>
                <w:rFonts w:ascii="Calibri" w:hAnsi="Calibri"/>
              </w:rPr>
              <w:t>1864</w:t>
            </w:r>
          </w:p>
        </w:tc>
        <w:tc>
          <w:tcPr>
            <w:tcW w:w="1560" w:type="dxa"/>
          </w:tcPr>
          <w:p w:rsidR="00254472" w:rsidRPr="004C0C2B" w:rsidRDefault="00254472" w:rsidP="00254472">
            <w:pPr>
              <w:jc w:val="right"/>
              <w:rPr>
                <w:rFonts w:ascii="Calibri" w:hAnsi="Calibri"/>
              </w:rPr>
            </w:pPr>
            <w:r w:rsidRPr="004C0C2B">
              <w:rPr>
                <w:rFonts w:ascii="Calibri" w:hAnsi="Calibri"/>
              </w:rPr>
              <w:t>523244</w:t>
            </w:r>
          </w:p>
        </w:tc>
        <w:tc>
          <w:tcPr>
            <w:tcW w:w="1275" w:type="dxa"/>
          </w:tcPr>
          <w:p w:rsidR="00254472" w:rsidRPr="004C0C2B" w:rsidRDefault="00254472" w:rsidP="00254472">
            <w:pPr>
              <w:jc w:val="right"/>
              <w:rPr>
                <w:rFonts w:ascii="Calibri" w:hAnsi="Calibri"/>
              </w:rPr>
            </w:pPr>
            <w:r w:rsidRPr="004C0C2B">
              <w:rPr>
                <w:rFonts w:ascii="Calibri" w:hAnsi="Calibri"/>
              </w:rPr>
              <w:t>18175</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2000-2001</w:t>
            </w:r>
          </w:p>
        </w:tc>
        <w:tc>
          <w:tcPr>
            <w:tcW w:w="1207" w:type="dxa"/>
          </w:tcPr>
          <w:p w:rsidR="00254472" w:rsidRPr="004C0C2B" w:rsidRDefault="00254472" w:rsidP="00254472">
            <w:pPr>
              <w:jc w:val="right"/>
              <w:rPr>
                <w:rFonts w:ascii="Calibri" w:hAnsi="Calibri"/>
              </w:rPr>
            </w:pPr>
            <w:r w:rsidRPr="004C0C2B">
              <w:rPr>
                <w:rFonts w:ascii="Calibri" w:hAnsi="Calibri"/>
              </w:rPr>
              <w:t>2002</w:t>
            </w:r>
          </w:p>
        </w:tc>
        <w:tc>
          <w:tcPr>
            <w:tcW w:w="1560" w:type="dxa"/>
          </w:tcPr>
          <w:p w:rsidR="00254472" w:rsidRPr="004C0C2B" w:rsidRDefault="00254472" w:rsidP="00254472">
            <w:pPr>
              <w:jc w:val="right"/>
              <w:rPr>
                <w:rFonts w:ascii="Calibri" w:hAnsi="Calibri"/>
              </w:rPr>
            </w:pPr>
            <w:r w:rsidRPr="004C0C2B">
              <w:rPr>
                <w:rFonts w:ascii="Calibri" w:hAnsi="Calibri"/>
              </w:rPr>
              <w:t>588637</w:t>
            </w:r>
          </w:p>
        </w:tc>
        <w:tc>
          <w:tcPr>
            <w:tcW w:w="1275" w:type="dxa"/>
          </w:tcPr>
          <w:p w:rsidR="00254472" w:rsidRPr="004C0C2B" w:rsidRDefault="00254472" w:rsidP="00254472">
            <w:pPr>
              <w:jc w:val="right"/>
              <w:rPr>
                <w:rFonts w:ascii="Calibri" w:hAnsi="Calibri"/>
              </w:rPr>
            </w:pPr>
            <w:r w:rsidRPr="004C0C2B">
              <w:rPr>
                <w:rFonts w:ascii="Calibri" w:hAnsi="Calibri"/>
              </w:rPr>
              <w:t>20112</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2001-2002</w:t>
            </w:r>
          </w:p>
        </w:tc>
        <w:tc>
          <w:tcPr>
            <w:tcW w:w="1207" w:type="dxa"/>
          </w:tcPr>
          <w:p w:rsidR="00254472" w:rsidRPr="004C0C2B" w:rsidRDefault="00254472" w:rsidP="00254472">
            <w:pPr>
              <w:jc w:val="right"/>
              <w:rPr>
                <w:rFonts w:ascii="Calibri" w:hAnsi="Calibri"/>
              </w:rPr>
            </w:pPr>
            <w:r w:rsidRPr="004C0C2B">
              <w:rPr>
                <w:rFonts w:ascii="Calibri" w:hAnsi="Calibri"/>
              </w:rPr>
              <w:t>2122</w:t>
            </w:r>
          </w:p>
        </w:tc>
        <w:tc>
          <w:tcPr>
            <w:tcW w:w="1560" w:type="dxa"/>
          </w:tcPr>
          <w:p w:rsidR="00254472" w:rsidRPr="004C0C2B" w:rsidRDefault="00254472" w:rsidP="00254472">
            <w:pPr>
              <w:jc w:val="right"/>
              <w:rPr>
                <w:rFonts w:ascii="Calibri" w:hAnsi="Calibri"/>
              </w:rPr>
            </w:pPr>
            <w:r w:rsidRPr="004C0C2B">
              <w:rPr>
                <w:rFonts w:ascii="Calibri" w:hAnsi="Calibri"/>
              </w:rPr>
              <w:t>606522</w:t>
            </w:r>
          </w:p>
        </w:tc>
        <w:tc>
          <w:tcPr>
            <w:tcW w:w="1275" w:type="dxa"/>
          </w:tcPr>
          <w:p w:rsidR="00254472" w:rsidRPr="004C0C2B" w:rsidRDefault="00254472" w:rsidP="00254472">
            <w:pPr>
              <w:jc w:val="right"/>
              <w:rPr>
                <w:rFonts w:ascii="Calibri" w:hAnsi="Calibri"/>
              </w:rPr>
            </w:pPr>
            <w:r w:rsidRPr="004C0C2B">
              <w:rPr>
                <w:rFonts w:ascii="Calibri" w:hAnsi="Calibri"/>
              </w:rPr>
              <w:t>19881</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2002-2003</w:t>
            </w:r>
          </w:p>
        </w:tc>
        <w:tc>
          <w:tcPr>
            <w:tcW w:w="1207" w:type="dxa"/>
          </w:tcPr>
          <w:p w:rsidR="00254472" w:rsidRPr="004C0C2B" w:rsidRDefault="00254472" w:rsidP="00254472">
            <w:pPr>
              <w:jc w:val="right"/>
              <w:rPr>
                <w:rFonts w:ascii="Calibri" w:hAnsi="Calibri"/>
              </w:rPr>
            </w:pPr>
            <w:r w:rsidRPr="004C0C2B">
              <w:rPr>
                <w:rFonts w:ascii="Calibri" w:hAnsi="Calibri"/>
              </w:rPr>
              <w:t>2568</w:t>
            </w:r>
          </w:p>
        </w:tc>
        <w:tc>
          <w:tcPr>
            <w:tcW w:w="1560" w:type="dxa"/>
          </w:tcPr>
          <w:p w:rsidR="00254472" w:rsidRPr="004C0C2B" w:rsidRDefault="00254472" w:rsidP="00254472">
            <w:pPr>
              <w:jc w:val="right"/>
              <w:rPr>
                <w:rFonts w:ascii="Calibri" w:hAnsi="Calibri"/>
              </w:rPr>
            </w:pPr>
            <w:r w:rsidRPr="004C0C2B">
              <w:rPr>
                <w:rFonts w:ascii="Calibri" w:hAnsi="Calibri"/>
              </w:rPr>
              <w:t>668673</w:t>
            </w:r>
          </w:p>
        </w:tc>
        <w:tc>
          <w:tcPr>
            <w:tcW w:w="1275" w:type="dxa"/>
          </w:tcPr>
          <w:p w:rsidR="00254472" w:rsidRPr="004C0C2B" w:rsidRDefault="00254472" w:rsidP="00254472">
            <w:pPr>
              <w:jc w:val="right"/>
              <w:rPr>
                <w:rFonts w:ascii="Calibri" w:hAnsi="Calibri"/>
              </w:rPr>
            </w:pPr>
            <w:r w:rsidRPr="004C0C2B">
              <w:rPr>
                <w:rFonts w:ascii="Calibri" w:hAnsi="Calibri"/>
              </w:rPr>
              <w:t>23730</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2003-2004</w:t>
            </w:r>
          </w:p>
        </w:tc>
        <w:tc>
          <w:tcPr>
            <w:tcW w:w="1207" w:type="dxa"/>
          </w:tcPr>
          <w:p w:rsidR="00254472" w:rsidRPr="004C0C2B" w:rsidRDefault="00254472" w:rsidP="00254472">
            <w:pPr>
              <w:jc w:val="right"/>
              <w:rPr>
                <w:rFonts w:ascii="Calibri" w:hAnsi="Calibri"/>
              </w:rPr>
            </w:pPr>
            <w:r w:rsidRPr="004C0C2B">
              <w:rPr>
                <w:rFonts w:ascii="Calibri" w:hAnsi="Calibri"/>
              </w:rPr>
              <w:t>2984</w:t>
            </w:r>
          </w:p>
        </w:tc>
        <w:tc>
          <w:tcPr>
            <w:tcW w:w="1560" w:type="dxa"/>
          </w:tcPr>
          <w:p w:rsidR="00254472" w:rsidRPr="004C0C2B" w:rsidRDefault="00254472" w:rsidP="00254472">
            <w:pPr>
              <w:jc w:val="right"/>
              <w:rPr>
                <w:rFonts w:ascii="Calibri" w:hAnsi="Calibri"/>
              </w:rPr>
            </w:pPr>
            <w:r w:rsidRPr="004C0C2B">
              <w:rPr>
                <w:rFonts w:ascii="Calibri" w:hAnsi="Calibri"/>
              </w:rPr>
              <w:t>784565</w:t>
            </w:r>
          </w:p>
        </w:tc>
        <w:tc>
          <w:tcPr>
            <w:tcW w:w="1275" w:type="dxa"/>
          </w:tcPr>
          <w:p w:rsidR="00254472" w:rsidRPr="004C0C2B" w:rsidRDefault="00254472" w:rsidP="00254472">
            <w:pPr>
              <w:jc w:val="right"/>
              <w:rPr>
                <w:rFonts w:ascii="Calibri" w:hAnsi="Calibri"/>
              </w:rPr>
            </w:pPr>
            <w:r w:rsidRPr="004C0C2B">
              <w:rPr>
                <w:rFonts w:ascii="Calibri" w:hAnsi="Calibri"/>
              </w:rPr>
              <w:t>30537</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2004-2005</w:t>
            </w:r>
          </w:p>
        </w:tc>
        <w:tc>
          <w:tcPr>
            <w:tcW w:w="1207" w:type="dxa"/>
          </w:tcPr>
          <w:p w:rsidR="00254472" w:rsidRPr="004C0C2B" w:rsidRDefault="00254472" w:rsidP="00254472">
            <w:pPr>
              <w:jc w:val="right"/>
              <w:rPr>
                <w:rFonts w:ascii="Calibri" w:hAnsi="Calibri"/>
              </w:rPr>
            </w:pPr>
            <w:r w:rsidRPr="004C0C2B">
              <w:rPr>
                <w:rFonts w:ascii="Calibri" w:hAnsi="Calibri"/>
              </w:rPr>
              <w:t>3570</w:t>
            </w:r>
          </w:p>
        </w:tc>
        <w:tc>
          <w:tcPr>
            <w:tcW w:w="1560" w:type="dxa"/>
          </w:tcPr>
          <w:p w:rsidR="00254472" w:rsidRPr="004C0C2B" w:rsidRDefault="00254472" w:rsidP="00254472">
            <w:pPr>
              <w:jc w:val="right"/>
              <w:rPr>
                <w:rFonts w:ascii="Calibri" w:hAnsi="Calibri"/>
              </w:rPr>
            </w:pPr>
            <w:r w:rsidRPr="004C0C2B">
              <w:rPr>
                <w:rFonts w:ascii="Calibri" w:hAnsi="Calibri"/>
              </w:rPr>
              <w:t>925299</w:t>
            </w:r>
          </w:p>
        </w:tc>
        <w:tc>
          <w:tcPr>
            <w:tcW w:w="1275" w:type="dxa"/>
          </w:tcPr>
          <w:p w:rsidR="00254472" w:rsidRPr="004C0C2B" w:rsidRDefault="00254472" w:rsidP="00254472">
            <w:pPr>
              <w:jc w:val="right"/>
              <w:rPr>
                <w:rFonts w:ascii="Calibri" w:hAnsi="Calibri"/>
              </w:rPr>
            </w:pPr>
            <w:r w:rsidRPr="004C0C2B">
              <w:rPr>
                <w:rFonts w:ascii="Calibri" w:hAnsi="Calibri"/>
              </w:rPr>
              <w:t>41031</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2005-2006</w:t>
            </w:r>
          </w:p>
        </w:tc>
        <w:tc>
          <w:tcPr>
            <w:tcW w:w="1207" w:type="dxa"/>
          </w:tcPr>
          <w:p w:rsidR="00254472" w:rsidRPr="004C0C2B" w:rsidRDefault="00254472" w:rsidP="00254472">
            <w:pPr>
              <w:jc w:val="right"/>
              <w:rPr>
                <w:rFonts w:ascii="Calibri" w:hAnsi="Calibri"/>
              </w:rPr>
            </w:pPr>
            <w:r w:rsidRPr="004C0C2B">
              <w:rPr>
                <w:rFonts w:ascii="Calibri" w:hAnsi="Calibri"/>
              </w:rPr>
              <w:t>3986</w:t>
            </w:r>
          </w:p>
        </w:tc>
        <w:tc>
          <w:tcPr>
            <w:tcW w:w="1560" w:type="dxa"/>
          </w:tcPr>
          <w:p w:rsidR="00254472" w:rsidRPr="004C0C2B" w:rsidRDefault="00254472" w:rsidP="00254472">
            <w:pPr>
              <w:jc w:val="right"/>
              <w:rPr>
                <w:rFonts w:ascii="Calibri" w:hAnsi="Calibri"/>
              </w:rPr>
            </w:pPr>
            <w:r w:rsidRPr="004C0C2B">
              <w:rPr>
                <w:rFonts w:ascii="Calibri" w:hAnsi="Calibri"/>
              </w:rPr>
              <w:t>1071827</w:t>
            </w:r>
          </w:p>
        </w:tc>
        <w:tc>
          <w:tcPr>
            <w:tcW w:w="1275" w:type="dxa"/>
          </w:tcPr>
          <w:p w:rsidR="00254472" w:rsidRPr="004C0C2B" w:rsidRDefault="00254472" w:rsidP="00254472">
            <w:pPr>
              <w:jc w:val="right"/>
              <w:rPr>
                <w:rFonts w:ascii="Calibri" w:hAnsi="Calibri"/>
              </w:rPr>
            </w:pPr>
            <w:r w:rsidRPr="004C0C2B">
              <w:rPr>
                <w:rFonts w:ascii="Calibri" w:hAnsi="Calibri"/>
              </w:rPr>
              <w:t>47621</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2006-2007</w:t>
            </w:r>
          </w:p>
        </w:tc>
        <w:tc>
          <w:tcPr>
            <w:tcW w:w="1207" w:type="dxa"/>
          </w:tcPr>
          <w:p w:rsidR="00254472" w:rsidRPr="004C0C2B" w:rsidRDefault="00254472" w:rsidP="00254472">
            <w:pPr>
              <w:jc w:val="right"/>
              <w:rPr>
                <w:rFonts w:ascii="Calibri" w:hAnsi="Calibri"/>
              </w:rPr>
            </w:pPr>
            <w:r w:rsidRPr="004C0C2B">
              <w:rPr>
                <w:rFonts w:ascii="Calibri" w:hAnsi="Calibri"/>
              </w:rPr>
              <w:t>4031</w:t>
            </w:r>
          </w:p>
        </w:tc>
        <w:tc>
          <w:tcPr>
            <w:tcW w:w="1560" w:type="dxa"/>
          </w:tcPr>
          <w:p w:rsidR="00254472" w:rsidRPr="004C0C2B" w:rsidRDefault="00254472" w:rsidP="00254472">
            <w:pPr>
              <w:jc w:val="right"/>
              <w:rPr>
                <w:rFonts w:ascii="Calibri" w:hAnsi="Calibri"/>
              </w:rPr>
            </w:pPr>
            <w:r w:rsidRPr="004C0C2B">
              <w:rPr>
                <w:rFonts w:ascii="Calibri" w:hAnsi="Calibri"/>
              </w:rPr>
              <w:t>1232129</w:t>
            </w:r>
          </w:p>
        </w:tc>
        <w:tc>
          <w:tcPr>
            <w:tcW w:w="1275" w:type="dxa"/>
          </w:tcPr>
          <w:p w:rsidR="00254472" w:rsidRPr="004C0C2B" w:rsidRDefault="00254472" w:rsidP="00254472">
            <w:pPr>
              <w:jc w:val="right"/>
              <w:rPr>
                <w:rFonts w:ascii="Calibri" w:hAnsi="Calibri"/>
              </w:rPr>
            </w:pPr>
            <w:r w:rsidRPr="004C0C2B">
              <w:rPr>
                <w:rFonts w:ascii="Calibri" w:hAnsi="Calibri"/>
              </w:rPr>
              <w:t>48855</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2007-2008</w:t>
            </w:r>
          </w:p>
        </w:tc>
        <w:tc>
          <w:tcPr>
            <w:tcW w:w="1207" w:type="dxa"/>
          </w:tcPr>
          <w:p w:rsidR="00254472" w:rsidRPr="004C0C2B" w:rsidRDefault="00254472" w:rsidP="00254472">
            <w:pPr>
              <w:jc w:val="right"/>
              <w:rPr>
                <w:rFonts w:ascii="Calibri" w:hAnsi="Calibri"/>
              </w:rPr>
            </w:pPr>
            <w:r w:rsidRPr="004C0C2B">
              <w:rPr>
                <w:rFonts w:ascii="Calibri" w:hAnsi="Calibri"/>
              </w:rPr>
              <w:t>4262</w:t>
            </w:r>
          </w:p>
        </w:tc>
        <w:tc>
          <w:tcPr>
            <w:tcW w:w="1560" w:type="dxa"/>
          </w:tcPr>
          <w:p w:rsidR="00254472" w:rsidRPr="004C0C2B" w:rsidRDefault="00254472" w:rsidP="00254472">
            <w:pPr>
              <w:jc w:val="right"/>
              <w:rPr>
                <w:rFonts w:ascii="Calibri" w:hAnsi="Calibri"/>
              </w:rPr>
            </w:pPr>
            <w:r w:rsidRPr="004C0C2B">
              <w:rPr>
                <w:rFonts w:ascii="Calibri" w:hAnsi="Calibri"/>
              </w:rPr>
              <w:t>1178943</w:t>
            </w:r>
          </w:p>
        </w:tc>
        <w:tc>
          <w:tcPr>
            <w:tcW w:w="1275" w:type="dxa"/>
          </w:tcPr>
          <w:p w:rsidR="00254472" w:rsidRPr="004C0C2B" w:rsidRDefault="00254472" w:rsidP="00254472">
            <w:pPr>
              <w:jc w:val="right"/>
              <w:rPr>
                <w:rFonts w:ascii="Calibri" w:hAnsi="Calibri"/>
              </w:rPr>
            </w:pPr>
            <w:r w:rsidRPr="004C0C2B">
              <w:rPr>
                <w:rFonts w:ascii="Calibri" w:hAnsi="Calibri"/>
              </w:rPr>
              <w:t>51916</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2008-2009</w:t>
            </w:r>
          </w:p>
        </w:tc>
        <w:tc>
          <w:tcPr>
            <w:tcW w:w="1207" w:type="dxa"/>
          </w:tcPr>
          <w:p w:rsidR="00254472" w:rsidRPr="004C0C2B" w:rsidRDefault="00254472" w:rsidP="00254472">
            <w:pPr>
              <w:jc w:val="right"/>
              <w:rPr>
                <w:rFonts w:ascii="Calibri" w:hAnsi="Calibri"/>
              </w:rPr>
            </w:pPr>
            <w:r w:rsidRPr="004C0C2B">
              <w:rPr>
                <w:rFonts w:ascii="Calibri" w:hAnsi="Calibri"/>
              </w:rPr>
              <w:t>4193</w:t>
            </w:r>
          </w:p>
        </w:tc>
        <w:tc>
          <w:tcPr>
            <w:tcW w:w="1560" w:type="dxa"/>
          </w:tcPr>
          <w:p w:rsidR="00254472" w:rsidRPr="004C0C2B" w:rsidRDefault="00254472" w:rsidP="00254472">
            <w:pPr>
              <w:jc w:val="right"/>
              <w:rPr>
                <w:rFonts w:ascii="Calibri" w:hAnsi="Calibri"/>
              </w:rPr>
            </w:pPr>
            <w:r w:rsidRPr="004C0C2B">
              <w:rPr>
                <w:rFonts w:ascii="Calibri" w:hAnsi="Calibri"/>
              </w:rPr>
              <w:t>1174860</w:t>
            </w:r>
          </w:p>
        </w:tc>
        <w:tc>
          <w:tcPr>
            <w:tcW w:w="1275" w:type="dxa"/>
          </w:tcPr>
          <w:p w:rsidR="00254472" w:rsidRPr="004C0C2B" w:rsidRDefault="00254472" w:rsidP="00254472">
            <w:pPr>
              <w:jc w:val="right"/>
              <w:rPr>
                <w:rFonts w:ascii="Calibri" w:hAnsi="Calibri"/>
              </w:rPr>
            </w:pPr>
            <w:r w:rsidRPr="004C0C2B">
              <w:rPr>
                <w:rFonts w:ascii="Calibri" w:hAnsi="Calibri"/>
              </w:rPr>
              <w:t>50432</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2009-2010</w:t>
            </w:r>
          </w:p>
        </w:tc>
        <w:tc>
          <w:tcPr>
            <w:tcW w:w="1207" w:type="dxa"/>
          </w:tcPr>
          <w:p w:rsidR="00254472" w:rsidRPr="004C0C2B" w:rsidRDefault="00254472" w:rsidP="00254472">
            <w:pPr>
              <w:jc w:val="right"/>
              <w:rPr>
                <w:rFonts w:ascii="Calibri" w:hAnsi="Calibri"/>
              </w:rPr>
            </w:pPr>
            <w:r w:rsidRPr="004C0C2B">
              <w:rPr>
                <w:rFonts w:ascii="Calibri" w:hAnsi="Calibri"/>
              </w:rPr>
              <w:t>4099</w:t>
            </w:r>
          </w:p>
        </w:tc>
        <w:tc>
          <w:tcPr>
            <w:tcW w:w="1560" w:type="dxa"/>
          </w:tcPr>
          <w:p w:rsidR="00254472" w:rsidRPr="004C0C2B" w:rsidRDefault="00254472" w:rsidP="00254472">
            <w:pPr>
              <w:jc w:val="right"/>
              <w:rPr>
                <w:rFonts w:ascii="Calibri" w:hAnsi="Calibri"/>
              </w:rPr>
            </w:pPr>
            <w:r w:rsidRPr="004C0C2B">
              <w:rPr>
                <w:rFonts w:ascii="Calibri" w:hAnsi="Calibri"/>
              </w:rPr>
              <w:t>1234738</w:t>
            </w:r>
          </w:p>
        </w:tc>
        <w:tc>
          <w:tcPr>
            <w:tcW w:w="1275" w:type="dxa"/>
          </w:tcPr>
          <w:p w:rsidR="00254472" w:rsidRPr="004C0C2B" w:rsidRDefault="00254472" w:rsidP="00254472">
            <w:pPr>
              <w:jc w:val="right"/>
              <w:rPr>
                <w:rFonts w:ascii="Calibri" w:hAnsi="Calibri"/>
              </w:rPr>
            </w:pPr>
            <w:r w:rsidRPr="004C0C2B">
              <w:rPr>
                <w:rFonts w:ascii="Calibri" w:hAnsi="Calibri"/>
              </w:rPr>
              <w:t>50209</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2010-2011</w:t>
            </w:r>
          </w:p>
        </w:tc>
        <w:tc>
          <w:tcPr>
            <w:tcW w:w="1207" w:type="dxa"/>
          </w:tcPr>
          <w:p w:rsidR="00254472" w:rsidRPr="004C0C2B" w:rsidRDefault="00254472" w:rsidP="00254472">
            <w:pPr>
              <w:jc w:val="right"/>
              <w:rPr>
                <w:rFonts w:ascii="Calibri" w:hAnsi="Calibri"/>
              </w:rPr>
            </w:pPr>
            <w:r w:rsidRPr="004C0C2B">
              <w:rPr>
                <w:rFonts w:ascii="Calibri" w:hAnsi="Calibri"/>
              </w:rPr>
              <w:t>3961</w:t>
            </w:r>
          </w:p>
        </w:tc>
        <w:tc>
          <w:tcPr>
            <w:tcW w:w="1560" w:type="dxa"/>
          </w:tcPr>
          <w:p w:rsidR="00254472" w:rsidRPr="004C0C2B" w:rsidRDefault="00254472" w:rsidP="00254472">
            <w:pPr>
              <w:jc w:val="right"/>
              <w:rPr>
                <w:rFonts w:ascii="Calibri" w:hAnsi="Calibri"/>
              </w:rPr>
            </w:pPr>
            <w:r w:rsidRPr="004C0C2B">
              <w:rPr>
                <w:rFonts w:ascii="Calibri" w:hAnsi="Calibri"/>
              </w:rPr>
              <w:t>1219472</w:t>
            </w:r>
          </w:p>
        </w:tc>
        <w:tc>
          <w:tcPr>
            <w:tcW w:w="1275" w:type="dxa"/>
          </w:tcPr>
          <w:p w:rsidR="00254472" w:rsidRPr="004C0C2B" w:rsidRDefault="00254472" w:rsidP="00254472">
            <w:pPr>
              <w:jc w:val="right"/>
              <w:rPr>
                <w:rFonts w:ascii="Calibri" w:hAnsi="Calibri"/>
              </w:rPr>
            </w:pPr>
            <w:r w:rsidRPr="004C0C2B">
              <w:rPr>
                <w:rFonts w:ascii="Calibri" w:hAnsi="Calibri"/>
              </w:rPr>
              <w:t>50163</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2011-2012</w:t>
            </w:r>
          </w:p>
        </w:tc>
        <w:tc>
          <w:tcPr>
            <w:tcW w:w="1207" w:type="dxa"/>
          </w:tcPr>
          <w:p w:rsidR="00254472" w:rsidRPr="004C0C2B" w:rsidRDefault="00254472" w:rsidP="00254472">
            <w:pPr>
              <w:jc w:val="right"/>
              <w:rPr>
                <w:rFonts w:ascii="Calibri" w:hAnsi="Calibri"/>
              </w:rPr>
            </w:pPr>
            <w:r w:rsidRPr="004C0C2B">
              <w:rPr>
                <w:rFonts w:ascii="Calibri" w:hAnsi="Calibri"/>
              </w:rPr>
              <w:t>3858</w:t>
            </w:r>
          </w:p>
        </w:tc>
        <w:tc>
          <w:tcPr>
            <w:tcW w:w="1560" w:type="dxa"/>
          </w:tcPr>
          <w:p w:rsidR="00254472" w:rsidRPr="004C0C2B" w:rsidRDefault="00254472" w:rsidP="00254472">
            <w:pPr>
              <w:jc w:val="right"/>
              <w:rPr>
                <w:rFonts w:ascii="Calibri" w:hAnsi="Calibri"/>
              </w:rPr>
            </w:pPr>
            <w:r w:rsidRPr="004C0C2B">
              <w:rPr>
                <w:rFonts w:ascii="Calibri" w:hAnsi="Calibri"/>
              </w:rPr>
              <w:t>1280297</w:t>
            </w:r>
          </w:p>
        </w:tc>
        <w:tc>
          <w:tcPr>
            <w:tcW w:w="1275" w:type="dxa"/>
          </w:tcPr>
          <w:p w:rsidR="00254472" w:rsidRPr="004C0C2B" w:rsidRDefault="00254472" w:rsidP="00254472">
            <w:pPr>
              <w:jc w:val="right"/>
              <w:rPr>
                <w:rFonts w:ascii="Calibri" w:hAnsi="Calibri"/>
              </w:rPr>
            </w:pPr>
            <w:r w:rsidRPr="004C0C2B">
              <w:rPr>
                <w:rFonts w:ascii="Calibri" w:hAnsi="Calibri"/>
              </w:rPr>
              <w:t>51522</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2012-2013</w:t>
            </w:r>
          </w:p>
        </w:tc>
        <w:tc>
          <w:tcPr>
            <w:tcW w:w="1207" w:type="dxa"/>
          </w:tcPr>
          <w:p w:rsidR="00254472" w:rsidRPr="004C0C2B" w:rsidRDefault="00254472" w:rsidP="00254472">
            <w:pPr>
              <w:jc w:val="right"/>
              <w:rPr>
                <w:rFonts w:ascii="Calibri" w:hAnsi="Calibri"/>
              </w:rPr>
            </w:pPr>
            <w:r w:rsidRPr="004C0C2B">
              <w:rPr>
                <w:rFonts w:ascii="Calibri" w:hAnsi="Calibri"/>
              </w:rPr>
              <w:t>3579</w:t>
            </w:r>
          </w:p>
        </w:tc>
        <w:tc>
          <w:tcPr>
            <w:tcW w:w="1560" w:type="dxa"/>
          </w:tcPr>
          <w:p w:rsidR="00254472" w:rsidRPr="004C0C2B" w:rsidRDefault="00254472" w:rsidP="00254472">
            <w:pPr>
              <w:jc w:val="right"/>
              <w:rPr>
                <w:rFonts w:ascii="Calibri" w:hAnsi="Calibri"/>
              </w:rPr>
            </w:pPr>
            <w:r w:rsidRPr="004C0C2B">
              <w:rPr>
                <w:rFonts w:ascii="Calibri" w:hAnsi="Calibri"/>
              </w:rPr>
              <w:t>1220435</w:t>
            </w:r>
          </w:p>
        </w:tc>
        <w:tc>
          <w:tcPr>
            <w:tcW w:w="1275" w:type="dxa"/>
          </w:tcPr>
          <w:p w:rsidR="00254472" w:rsidRPr="004C0C2B" w:rsidRDefault="00254472" w:rsidP="00254472">
            <w:pPr>
              <w:jc w:val="right"/>
              <w:rPr>
                <w:rFonts w:ascii="Calibri" w:hAnsi="Calibri"/>
              </w:rPr>
            </w:pPr>
            <w:r w:rsidRPr="004C0C2B">
              <w:rPr>
                <w:rFonts w:ascii="Calibri" w:hAnsi="Calibri"/>
              </w:rPr>
              <w:t>47550</w:t>
            </w:r>
          </w:p>
        </w:tc>
      </w:tr>
      <w:tr w:rsidR="00254472" w:rsidRPr="004C0C2B" w:rsidTr="00254472">
        <w:tc>
          <w:tcPr>
            <w:tcW w:w="2303" w:type="dxa"/>
          </w:tcPr>
          <w:p w:rsidR="00254472" w:rsidRPr="004C0C2B" w:rsidRDefault="00254472" w:rsidP="00254472">
            <w:pPr>
              <w:rPr>
                <w:rFonts w:ascii="Calibri" w:hAnsi="Calibri"/>
              </w:rPr>
            </w:pPr>
            <w:r w:rsidRPr="004C0C2B">
              <w:rPr>
                <w:rFonts w:ascii="Calibri" w:hAnsi="Calibri"/>
              </w:rPr>
              <w:t>2013-2014</w:t>
            </w:r>
          </w:p>
        </w:tc>
        <w:tc>
          <w:tcPr>
            <w:tcW w:w="1207" w:type="dxa"/>
          </w:tcPr>
          <w:p w:rsidR="00254472" w:rsidRPr="004C0C2B" w:rsidRDefault="00254472" w:rsidP="00254472">
            <w:pPr>
              <w:jc w:val="right"/>
              <w:rPr>
                <w:rFonts w:ascii="Calibri" w:hAnsi="Calibri"/>
              </w:rPr>
            </w:pPr>
            <w:r w:rsidRPr="004C0C2B">
              <w:rPr>
                <w:rFonts w:ascii="Calibri" w:hAnsi="Calibri"/>
              </w:rPr>
              <w:t>3185</w:t>
            </w:r>
          </w:p>
        </w:tc>
        <w:tc>
          <w:tcPr>
            <w:tcW w:w="1560" w:type="dxa"/>
          </w:tcPr>
          <w:p w:rsidR="00254472" w:rsidRPr="004C0C2B" w:rsidRDefault="00254472" w:rsidP="00254472">
            <w:pPr>
              <w:jc w:val="right"/>
              <w:rPr>
                <w:rFonts w:ascii="Calibri" w:hAnsi="Calibri"/>
              </w:rPr>
            </w:pPr>
            <w:r w:rsidRPr="004C0C2B">
              <w:rPr>
                <w:rFonts w:ascii="Calibri" w:hAnsi="Calibri"/>
              </w:rPr>
              <w:t>1062890</w:t>
            </w:r>
          </w:p>
        </w:tc>
        <w:tc>
          <w:tcPr>
            <w:tcW w:w="1275" w:type="dxa"/>
          </w:tcPr>
          <w:p w:rsidR="00254472" w:rsidRPr="004C0C2B" w:rsidRDefault="00254472" w:rsidP="00254472">
            <w:pPr>
              <w:jc w:val="right"/>
              <w:rPr>
                <w:rFonts w:ascii="Calibri" w:hAnsi="Calibri"/>
              </w:rPr>
            </w:pPr>
            <w:r w:rsidRPr="004C0C2B">
              <w:rPr>
                <w:rFonts w:ascii="Calibri" w:hAnsi="Calibri"/>
              </w:rPr>
              <w:t>40137</w:t>
            </w:r>
          </w:p>
        </w:tc>
      </w:tr>
    </w:tbl>
    <w:p w:rsidR="00254472" w:rsidRPr="004C0C2B" w:rsidRDefault="00254472" w:rsidP="00254472">
      <w:pPr>
        <w:autoSpaceDE w:val="0"/>
        <w:autoSpaceDN w:val="0"/>
        <w:adjustRightInd w:val="0"/>
        <w:spacing w:after="0" w:line="240" w:lineRule="auto"/>
        <w:rPr>
          <w:rFonts w:ascii="Calibri" w:hAnsi="Calibri" w:cstheme="minorHAnsi"/>
          <w:iCs/>
        </w:rPr>
      </w:pPr>
    </w:p>
    <w:p w:rsidR="00C36952" w:rsidRPr="004C0C2B" w:rsidRDefault="00C456D7" w:rsidP="00C36952">
      <w:pPr>
        <w:autoSpaceDE w:val="0"/>
        <w:autoSpaceDN w:val="0"/>
        <w:adjustRightInd w:val="0"/>
        <w:spacing w:after="0" w:line="240" w:lineRule="auto"/>
        <w:rPr>
          <w:rFonts w:ascii="Calibri" w:hAnsi="Calibri" w:cstheme="minorHAnsi"/>
          <w:color w:val="DA0000"/>
        </w:rPr>
      </w:pPr>
      <w:r w:rsidRPr="004C0C2B">
        <w:rPr>
          <w:rFonts w:ascii="Calibri" w:hAnsi="Calibri" w:cstheme="minorHAnsi"/>
        </w:rPr>
        <w:t>Türkiye’de dershanelere yönelik talep üniversite ve ortaöğretime geçiş sınavları ile okullar arasında gelecekte elde edilecek kazanç potansiyeli ve sosyal statü farklarının bulunmasıyla ilişkilendirilmektedir (Tansel/</w:t>
      </w:r>
      <w:proofErr w:type="spellStart"/>
      <w:r w:rsidRPr="004C0C2B">
        <w:rPr>
          <w:rFonts w:ascii="Calibri" w:hAnsi="Calibri" w:cstheme="minorHAnsi"/>
        </w:rPr>
        <w:t>Bircan</w:t>
      </w:r>
      <w:proofErr w:type="spellEnd"/>
      <w:r w:rsidRPr="004C0C2B">
        <w:rPr>
          <w:rFonts w:ascii="Calibri" w:hAnsi="Calibri" w:cstheme="minorHAnsi"/>
        </w:rPr>
        <w:t>,2008:1</w:t>
      </w:r>
      <w:r>
        <w:rPr>
          <w:rFonts w:ascii="Calibri" w:hAnsi="Calibri" w:cstheme="minorHAnsi"/>
        </w:rPr>
        <w:t xml:space="preserve">, </w:t>
      </w:r>
      <w:proofErr w:type="spellStart"/>
      <w:r>
        <w:rPr>
          <w:rFonts w:ascii="Calibri" w:hAnsi="Calibri" w:cstheme="minorHAnsi"/>
        </w:rPr>
        <w:t>Özoğlu</w:t>
      </w:r>
      <w:proofErr w:type="spellEnd"/>
      <w:r>
        <w:rPr>
          <w:rFonts w:ascii="Calibri" w:hAnsi="Calibri" w:cstheme="minorHAnsi"/>
        </w:rPr>
        <w:t>, 2011</w:t>
      </w:r>
      <w:r w:rsidRPr="004C0C2B">
        <w:rPr>
          <w:rFonts w:ascii="Calibri" w:hAnsi="Calibri" w:cstheme="minorHAnsi"/>
        </w:rPr>
        <w:t xml:space="preserve">). Bu durum Türkiye’ye özgü değildir. Dershane olgusu daha üst eğitim basamakları için merkezi seçme sınavı yapılan diğer ülkelerde de yaygındır. Yunanistan, Japonya, Tayvan ve bazı eski Doğu </w:t>
      </w:r>
      <w:proofErr w:type="spellStart"/>
      <w:r w:rsidRPr="004C0C2B">
        <w:rPr>
          <w:rFonts w:ascii="Calibri" w:hAnsi="Calibri" w:cstheme="minorHAnsi"/>
        </w:rPr>
        <w:t>Bloku</w:t>
      </w:r>
      <w:proofErr w:type="spellEnd"/>
      <w:r w:rsidRPr="004C0C2B">
        <w:rPr>
          <w:rFonts w:ascii="Calibri" w:hAnsi="Calibri" w:cstheme="minorHAnsi"/>
        </w:rPr>
        <w:t xml:space="preserve"> Ülkelerinde de öğrencilerin geleceğini büyük oranda etkileyen merkezi eleme sınavları olduğundan özel ders, dershane veya benzer yapılar görülmektedir</w:t>
      </w:r>
      <w:r>
        <w:rPr>
          <w:rFonts w:ascii="Calibri" w:hAnsi="Calibri" w:cstheme="minorHAnsi"/>
        </w:rPr>
        <w:t xml:space="preserve"> (</w:t>
      </w:r>
      <w:r w:rsidRPr="004C0C2B">
        <w:rPr>
          <w:rFonts w:ascii="Calibri" w:hAnsi="Calibri" w:cstheme="minorHAnsi"/>
        </w:rPr>
        <w:t xml:space="preserve">Yelken, </w:t>
      </w:r>
      <w:proofErr w:type="spellStart"/>
      <w:r w:rsidRPr="004C0C2B">
        <w:rPr>
          <w:rFonts w:ascii="Calibri" w:hAnsi="Calibri" w:cstheme="minorHAnsi"/>
        </w:rPr>
        <w:t>Büyükcan</w:t>
      </w:r>
      <w:proofErr w:type="spellEnd"/>
      <w:r w:rsidRPr="004C0C2B">
        <w:rPr>
          <w:rFonts w:ascii="Calibri" w:hAnsi="Calibri" w:cstheme="minorHAnsi"/>
        </w:rPr>
        <w:t>, 2015</w:t>
      </w:r>
      <w:r>
        <w:rPr>
          <w:rFonts w:ascii="Calibri" w:hAnsi="Calibri" w:cstheme="minorHAnsi"/>
        </w:rPr>
        <w:t xml:space="preserve">). </w:t>
      </w:r>
      <w:r w:rsidR="00C36952" w:rsidRPr="004C0C2B">
        <w:rPr>
          <w:rFonts w:ascii="Calibri" w:hAnsi="Calibri" w:cstheme="minorHAnsi"/>
          <w:iCs/>
        </w:rPr>
        <w:t xml:space="preserve"> </w:t>
      </w:r>
      <w:r w:rsidR="00C36952" w:rsidRPr="004C0C2B">
        <w:rPr>
          <w:rFonts w:ascii="Calibri" w:hAnsi="Calibri" w:cstheme="minorHAnsi"/>
        </w:rPr>
        <w:t xml:space="preserve">Öz-De-Bir’e göre </w:t>
      </w:r>
      <w:r>
        <w:rPr>
          <w:rFonts w:ascii="Calibri" w:hAnsi="Calibri" w:cstheme="minorHAnsi"/>
        </w:rPr>
        <w:t xml:space="preserve">de (2014) </w:t>
      </w:r>
      <w:r w:rsidRPr="004C0C2B">
        <w:rPr>
          <w:rFonts w:ascii="Calibri" w:hAnsi="Calibri" w:cstheme="minorHAnsi"/>
          <w:iCs/>
        </w:rPr>
        <w:t>“</w:t>
      </w:r>
      <w:r w:rsidRPr="004C0C2B">
        <w:rPr>
          <w:rFonts w:ascii="Calibri" w:hAnsi="Calibri" w:cstheme="minorHAnsi"/>
        </w:rPr>
        <w:t xml:space="preserve">Özel Dershanelere Talebin Artması” </w:t>
      </w:r>
      <w:r w:rsidR="00C36952" w:rsidRPr="004C0C2B">
        <w:rPr>
          <w:rFonts w:ascii="Calibri" w:hAnsi="Calibri" w:cstheme="minorHAnsi"/>
        </w:rPr>
        <w:t>okullar ve meslekler arasındaki farklılıkların yüksek olmasından kaynaklanmaktadır:</w:t>
      </w:r>
    </w:p>
    <w:p w:rsidR="006A2FD7" w:rsidRPr="004C0C2B" w:rsidRDefault="006A2FD7" w:rsidP="006A2FD7">
      <w:pPr>
        <w:pStyle w:val="ListeParagraf"/>
        <w:numPr>
          <w:ilvl w:val="0"/>
          <w:numId w:val="18"/>
        </w:numPr>
        <w:autoSpaceDE w:val="0"/>
        <w:autoSpaceDN w:val="0"/>
        <w:adjustRightInd w:val="0"/>
        <w:spacing w:after="0" w:line="240" w:lineRule="auto"/>
        <w:rPr>
          <w:rFonts w:ascii="Calibri" w:hAnsi="Calibri" w:cstheme="minorHAnsi"/>
          <w:color w:val="000000"/>
        </w:rPr>
      </w:pPr>
      <w:r w:rsidRPr="004C0C2B">
        <w:rPr>
          <w:rFonts w:ascii="Calibri" w:hAnsi="Calibri" w:cstheme="minorHAnsi"/>
          <w:color w:val="000000"/>
        </w:rPr>
        <w:lastRenderedPageBreak/>
        <w:t>“</w:t>
      </w:r>
      <w:r w:rsidR="00C36952" w:rsidRPr="004C0C2B">
        <w:rPr>
          <w:rFonts w:ascii="Calibri" w:hAnsi="Calibri" w:cstheme="minorHAnsi"/>
          <w:color w:val="000000"/>
        </w:rPr>
        <w:t>Eğitimin hemen her kademesinde okulların kalite bakımından önemli farklılık göstermesi,</w:t>
      </w:r>
    </w:p>
    <w:p w:rsidR="006A2FD7" w:rsidRPr="004C0C2B" w:rsidRDefault="00C36952" w:rsidP="006A2FD7">
      <w:pPr>
        <w:pStyle w:val="ListeParagraf"/>
        <w:numPr>
          <w:ilvl w:val="0"/>
          <w:numId w:val="18"/>
        </w:numPr>
        <w:autoSpaceDE w:val="0"/>
        <w:autoSpaceDN w:val="0"/>
        <w:adjustRightInd w:val="0"/>
        <w:spacing w:after="0" w:line="240" w:lineRule="auto"/>
        <w:rPr>
          <w:rFonts w:ascii="Calibri" w:hAnsi="Calibri" w:cstheme="minorHAnsi"/>
          <w:color w:val="000000"/>
        </w:rPr>
      </w:pPr>
      <w:r w:rsidRPr="004C0C2B">
        <w:rPr>
          <w:rFonts w:ascii="Calibri" w:hAnsi="Calibri" w:cstheme="minorHAnsi"/>
          <w:color w:val="000000"/>
        </w:rPr>
        <w:t>Aynı okulda, aynı sınıftaki öğrenciler arasında bile öğrenme hızı ve başka faktörlerle farklılıkların sürmesi,</w:t>
      </w:r>
      <w:r w:rsidR="006A2FD7" w:rsidRPr="004C0C2B">
        <w:rPr>
          <w:rFonts w:ascii="Calibri" w:hAnsi="Calibri" w:cstheme="minorHAnsi"/>
          <w:color w:val="000000"/>
        </w:rPr>
        <w:t xml:space="preserve"> </w:t>
      </w:r>
    </w:p>
    <w:p w:rsidR="00C36952" w:rsidRPr="004C0C2B" w:rsidRDefault="006A2FD7" w:rsidP="006A2FD7">
      <w:pPr>
        <w:pStyle w:val="ListeParagraf"/>
        <w:numPr>
          <w:ilvl w:val="0"/>
          <w:numId w:val="18"/>
        </w:numPr>
        <w:autoSpaceDE w:val="0"/>
        <w:autoSpaceDN w:val="0"/>
        <w:adjustRightInd w:val="0"/>
        <w:spacing w:after="0" w:line="240" w:lineRule="auto"/>
        <w:rPr>
          <w:rFonts w:ascii="Calibri" w:hAnsi="Calibri" w:cstheme="minorHAnsi"/>
          <w:color w:val="000000"/>
        </w:rPr>
      </w:pPr>
      <w:r w:rsidRPr="004C0C2B">
        <w:rPr>
          <w:rFonts w:ascii="Calibri" w:hAnsi="Calibri" w:cstheme="minorHAnsi"/>
          <w:color w:val="000000"/>
        </w:rPr>
        <w:t>Ö</w:t>
      </w:r>
      <w:r w:rsidR="00C36952" w:rsidRPr="004C0C2B">
        <w:rPr>
          <w:rFonts w:ascii="Calibri" w:hAnsi="Calibri" w:cstheme="minorHAnsi"/>
          <w:color w:val="000000"/>
        </w:rPr>
        <w:t>ğrencilerin/ailelerin nitelikli eğitim olanaklarından yararlanarak sosyal statüsü yüksek iş ve meslek sahibi olma istekleri ve bu nedenle en kaliteli okulları tercih ve talep etmeleri,</w:t>
      </w:r>
    </w:p>
    <w:p w:rsidR="00876D34" w:rsidRPr="004C0C2B" w:rsidRDefault="00C36952" w:rsidP="006A2FD7">
      <w:pPr>
        <w:pStyle w:val="ListeParagraf"/>
        <w:numPr>
          <w:ilvl w:val="0"/>
          <w:numId w:val="18"/>
        </w:numPr>
        <w:autoSpaceDE w:val="0"/>
        <w:autoSpaceDN w:val="0"/>
        <w:adjustRightInd w:val="0"/>
        <w:spacing w:after="0" w:line="240" w:lineRule="auto"/>
        <w:rPr>
          <w:rFonts w:ascii="Calibri" w:hAnsi="Calibri" w:cstheme="minorHAnsi"/>
          <w:iCs/>
        </w:rPr>
      </w:pPr>
      <w:r w:rsidRPr="004C0C2B">
        <w:rPr>
          <w:rFonts w:ascii="Calibri" w:hAnsi="Calibri" w:cstheme="minorHAnsi"/>
          <w:color w:val="000000"/>
        </w:rPr>
        <w:t>Bu farklılıklar ve yüksek talep karşısında kademeler arasındaki geçişlerin sınavlara dayalı olarak yapılması rekabet yaratmakta, bunu aşmanın yolu da özel dershanelerden veya özel ders almaktan geçmektedir.”</w:t>
      </w:r>
    </w:p>
    <w:p w:rsidR="00623984" w:rsidRDefault="00623984" w:rsidP="00876D34">
      <w:pPr>
        <w:autoSpaceDE w:val="0"/>
        <w:autoSpaceDN w:val="0"/>
        <w:adjustRightInd w:val="0"/>
        <w:spacing w:after="0" w:line="240" w:lineRule="auto"/>
        <w:rPr>
          <w:rFonts w:ascii="Calibri" w:hAnsi="Calibri"/>
        </w:rPr>
      </w:pPr>
    </w:p>
    <w:p w:rsidR="00876D34" w:rsidRDefault="00C456D7" w:rsidP="00876D34">
      <w:pPr>
        <w:autoSpaceDE w:val="0"/>
        <w:autoSpaceDN w:val="0"/>
        <w:adjustRightInd w:val="0"/>
        <w:spacing w:after="0" w:line="240" w:lineRule="auto"/>
        <w:rPr>
          <w:rFonts w:ascii="Calibri" w:hAnsi="Calibri"/>
        </w:rPr>
      </w:pPr>
      <w:proofErr w:type="gramStart"/>
      <w:r>
        <w:rPr>
          <w:rFonts w:ascii="Calibri" w:hAnsi="Calibri"/>
        </w:rPr>
        <w:t>Bu görüler özetlenirse, y</w:t>
      </w:r>
      <w:r w:rsidR="00623984">
        <w:rPr>
          <w:rFonts w:ascii="Calibri" w:hAnsi="Calibri"/>
        </w:rPr>
        <w:t xml:space="preserve">ükseköğretimde toplam talepten daha çok mesleki bir kariyer ve piyasa değeri yüksek diploma veren program sayısının sınırlı oluşu, daha doğrusu üniversiteler ve programlar arasında diploma geçerlilikleri açısından büyük farklılıklar oluşması YGS-LYS düzeyindeki, yükseköğretimdeki rekabetin yüksek olması ilköğretim (TEOG) düzeyindeki rekabeti artırmakta; </w:t>
      </w:r>
      <w:r>
        <w:rPr>
          <w:rFonts w:ascii="Calibri" w:hAnsi="Calibri"/>
        </w:rPr>
        <w:t xml:space="preserve">bu durum da </w:t>
      </w:r>
      <w:r w:rsidR="00623984">
        <w:rPr>
          <w:rFonts w:ascii="Calibri" w:hAnsi="Calibri"/>
        </w:rPr>
        <w:t xml:space="preserve">sınavlarda iyi bir derece edinmek için aile ve öğrenciler arasındaki özel ders veya dershane türü arayışları </w:t>
      </w:r>
      <w:r>
        <w:rPr>
          <w:rFonts w:ascii="Calibri" w:hAnsi="Calibri"/>
        </w:rPr>
        <w:t>tetiklemektedir</w:t>
      </w:r>
      <w:r w:rsidR="00623984">
        <w:rPr>
          <w:rFonts w:ascii="Calibri" w:hAnsi="Calibri"/>
        </w:rPr>
        <w:t>.</w:t>
      </w:r>
      <w:proofErr w:type="gramEnd"/>
    </w:p>
    <w:p w:rsidR="00623984" w:rsidRDefault="00623984" w:rsidP="00876D34">
      <w:pPr>
        <w:autoSpaceDE w:val="0"/>
        <w:autoSpaceDN w:val="0"/>
        <w:adjustRightInd w:val="0"/>
        <w:spacing w:after="0" w:line="240" w:lineRule="auto"/>
        <w:rPr>
          <w:rFonts w:ascii="Calibri" w:hAnsi="Calibri"/>
        </w:rPr>
      </w:pPr>
    </w:p>
    <w:p w:rsidR="00623984" w:rsidRPr="004C0C2B" w:rsidRDefault="00C456D7" w:rsidP="00623984">
      <w:pPr>
        <w:rPr>
          <w:rFonts w:ascii="Calibri" w:hAnsi="Calibri" w:cstheme="minorHAnsi"/>
        </w:rPr>
      </w:pPr>
      <w:r>
        <w:rPr>
          <w:rFonts w:ascii="Calibri" w:hAnsi="Calibri" w:cstheme="minorHAnsi"/>
        </w:rPr>
        <w:t>Daha yapısal nedenlere bakılacak olursa</w:t>
      </w:r>
      <w:r w:rsidR="00623984" w:rsidRPr="004C0C2B">
        <w:rPr>
          <w:rFonts w:ascii="Calibri" w:hAnsi="Calibri" w:cstheme="minorHAnsi"/>
        </w:rPr>
        <w:t xml:space="preserve"> özel ders ve dershane talebinin; eğitim farklarının gelir ve yaşam standartları üzerindeki etkisinin yüksek olduğu ülkelerde daha fazla olduğu bilinmektedir (</w:t>
      </w:r>
      <w:proofErr w:type="spellStart"/>
      <w:r w:rsidR="00623984" w:rsidRPr="004C0C2B">
        <w:rPr>
          <w:rFonts w:ascii="Calibri" w:hAnsi="Calibri" w:cstheme="minorHAnsi"/>
        </w:rPr>
        <w:t>Bray</w:t>
      </w:r>
      <w:proofErr w:type="spellEnd"/>
      <w:r w:rsidR="00623984" w:rsidRPr="004C0C2B">
        <w:rPr>
          <w:rFonts w:ascii="Calibri" w:hAnsi="Calibri" w:cstheme="minorHAnsi"/>
        </w:rPr>
        <w:t>/</w:t>
      </w:r>
      <w:proofErr w:type="spellStart"/>
      <w:r w:rsidR="00623984" w:rsidRPr="004C0C2B">
        <w:rPr>
          <w:rFonts w:ascii="Calibri" w:hAnsi="Calibri" w:cstheme="minorHAnsi"/>
        </w:rPr>
        <w:t>Slova</w:t>
      </w:r>
      <w:proofErr w:type="spellEnd"/>
      <w:r w:rsidR="00623984" w:rsidRPr="004C0C2B">
        <w:rPr>
          <w:rFonts w:ascii="Calibri" w:hAnsi="Calibri" w:cstheme="minorHAnsi"/>
        </w:rPr>
        <w:t>,</w:t>
      </w:r>
      <w:proofErr w:type="gramStart"/>
      <w:r w:rsidR="00623984" w:rsidRPr="004C0C2B">
        <w:rPr>
          <w:rFonts w:ascii="Calibri" w:hAnsi="Calibri" w:cstheme="minorHAnsi"/>
        </w:rPr>
        <w:t>2006:31</w:t>
      </w:r>
      <w:proofErr w:type="gramEnd"/>
      <w:r w:rsidR="00623984" w:rsidRPr="004C0C2B">
        <w:rPr>
          <w:rFonts w:ascii="Calibri" w:hAnsi="Calibri" w:cstheme="minorHAnsi"/>
        </w:rPr>
        <w:t>-32</w:t>
      </w:r>
      <w:r>
        <w:rPr>
          <w:rFonts w:ascii="Calibri" w:hAnsi="Calibri" w:cstheme="minorHAnsi"/>
        </w:rPr>
        <w:t>, a</w:t>
      </w:r>
      <w:r w:rsidR="00623984" w:rsidRPr="004C0C2B">
        <w:rPr>
          <w:rFonts w:ascii="Calibri" w:hAnsi="Calibri" w:cstheme="minorHAnsi"/>
        </w:rPr>
        <w:t xml:space="preserve">l. Yelken, </w:t>
      </w:r>
      <w:proofErr w:type="spellStart"/>
      <w:r w:rsidR="00623984" w:rsidRPr="004C0C2B">
        <w:rPr>
          <w:rFonts w:ascii="Calibri" w:hAnsi="Calibri" w:cstheme="minorHAnsi"/>
        </w:rPr>
        <w:t>Büyükcan</w:t>
      </w:r>
      <w:proofErr w:type="spellEnd"/>
      <w:r w:rsidR="00623984" w:rsidRPr="004C0C2B">
        <w:rPr>
          <w:rFonts w:ascii="Calibri" w:hAnsi="Calibri" w:cstheme="minorHAnsi"/>
        </w:rPr>
        <w:t>,</w:t>
      </w:r>
      <w:r>
        <w:rPr>
          <w:rFonts w:ascii="Calibri" w:hAnsi="Calibri" w:cstheme="minorHAnsi"/>
        </w:rPr>
        <w:t xml:space="preserve"> 2015</w:t>
      </w:r>
      <w:proofErr w:type="gramStart"/>
      <w:r>
        <w:rPr>
          <w:rFonts w:ascii="Calibri" w:hAnsi="Calibri" w:cstheme="minorHAnsi"/>
        </w:rPr>
        <w:t>)</w:t>
      </w:r>
      <w:proofErr w:type="gramEnd"/>
      <w:r>
        <w:rPr>
          <w:rFonts w:ascii="Calibri" w:hAnsi="Calibri" w:cstheme="minorHAnsi"/>
        </w:rPr>
        <w:t>.</w:t>
      </w:r>
      <w:r w:rsidR="008F1627">
        <w:rPr>
          <w:rFonts w:ascii="Calibri" w:hAnsi="Calibri" w:cstheme="minorHAnsi"/>
        </w:rPr>
        <w:t xml:space="preserve"> </w:t>
      </w:r>
      <w:r w:rsidR="008F1627">
        <w:t>Öğrencinin, çoğunlukla ailesinden kaynaklanan sosyoekonomik özelliklerinden, yaşadı¤ı bölgenin farklılıklarından ve cinsiyete dayalı ayrımcılıktan kaynaklanabilecek eşitsizlikleri görmezden gelerek eğitimde eşitliğin sağlanması olası değildir (ERG, 2009:7).</w:t>
      </w:r>
    </w:p>
    <w:p w:rsidR="00623984" w:rsidRDefault="00C456D7" w:rsidP="00876D34">
      <w:pPr>
        <w:autoSpaceDE w:val="0"/>
        <w:autoSpaceDN w:val="0"/>
        <w:adjustRightInd w:val="0"/>
        <w:spacing w:after="0" w:line="240" w:lineRule="auto"/>
        <w:rPr>
          <w:rFonts w:ascii="Calibri" w:hAnsi="Calibri" w:cstheme="minorHAnsi"/>
          <w:iCs/>
        </w:rPr>
      </w:pPr>
      <w:r>
        <w:rPr>
          <w:rFonts w:ascii="Calibri" w:hAnsi="Calibri" w:cstheme="minorHAnsi"/>
        </w:rPr>
        <w:t>Yapısal eşitsizlikler ve</w:t>
      </w:r>
      <w:r w:rsidR="008F1627">
        <w:rPr>
          <w:rFonts w:ascii="Calibri" w:hAnsi="Calibri" w:cstheme="minorHAnsi"/>
        </w:rPr>
        <w:t xml:space="preserve"> elit</w:t>
      </w:r>
      <w:r>
        <w:rPr>
          <w:rFonts w:ascii="Calibri" w:hAnsi="Calibri" w:cstheme="minorHAnsi"/>
        </w:rPr>
        <w:t xml:space="preserve"> bir okula</w:t>
      </w:r>
      <w:r w:rsidR="008F1627">
        <w:rPr>
          <w:rFonts w:ascii="Calibri" w:hAnsi="Calibri" w:cstheme="minorHAnsi"/>
        </w:rPr>
        <w:t xml:space="preserve"> veya programa</w:t>
      </w:r>
      <w:r>
        <w:rPr>
          <w:rFonts w:ascii="Calibri" w:hAnsi="Calibri" w:cstheme="minorHAnsi"/>
        </w:rPr>
        <w:t xml:space="preserve"> kayıt hakkı arayışı ile somutlaşan dershanecilik, </w:t>
      </w:r>
      <w:r w:rsidRPr="004C0C2B">
        <w:rPr>
          <w:rFonts w:ascii="Calibri" w:hAnsi="Calibri" w:cstheme="minorHAnsi"/>
        </w:rPr>
        <w:t>Özel Dershaneciler Birliğine (Öz-De-Bir) (2014) göre “ailelerin talebi” doğrultusunda “</w:t>
      </w:r>
      <w:r w:rsidRPr="004C0C2B">
        <w:rPr>
          <w:rFonts w:ascii="Calibri" w:hAnsi="Calibri" w:cstheme="minorHAnsi"/>
          <w:iCs/>
        </w:rPr>
        <w:t>öğrencilerin eğitime erişimini yaygınlaştırmakta” ve “ okul dışı zamanlarını kontrollü bir şek</w:t>
      </w:r>
      <w:r>
        <w:rPr>
          <w:rFonts w:ascii="Calibri" w:hAnsi="Calibri" w:cstheme="minorHAnsi"/>
          <w:iCs/>
        </w:rPr>
        <w:t xml:space="preserve">ilde geçirmesini sağlamaktadır”. </w:t>
      </w:r>
      <w:r w:rsidR="00E628FC">
        <w:rPr>
          <w:rFonts w:ascii="Calibri" w:hAnsi="Calibri" w:cstheme="minorHAnsi"/>
          <w:iCs/>
        </w:rPr>
        <w:t xml:space="preserve"> Farklı bir anlatımla dershaneler; elit okullara erişim için okula ek olarak sınav veya  “test” başarısını artıracak yol ve yöntem arayışına karşılık gelmektedir.</w:t>
      </w:r>
    </w:p>
    <w:p w:rsidR="00C456D7" w:rsidRPr="004C0C2B" w:rsidRDefault="00C456D7" w:rsidP="00876D34">
      <w:pPr>
        <w:autoSpaceDE w:val="0"/>
        <w:autoSpaceDN w:val="0"/>
        <w:adjustRightInd w:val="0"/>
        <w:spacing w:after="0" w:line="240" w:lineRule="auto"/>
        <w:rPr>
          <w:rFonts w:ascii="Calibri" w:hAnsi="Calibri"/>
        </w:rPr>
      </w:pPr>
    </w:p>
    <w:p w:rsidR="00254472" w:rsidRPr="004C0C2B" w:rsidRDefault="00E628FC" w:rsidP="00971B13">
      <w:pPr>
        <w:autoSpaceDE w:val="0"/>
        <w:autoSpaceDN w:val="0"/>
        <w:adjustRightInd w:val="0"/>
        <w:spacing w:after="0" w:line="240" w:lineRule="auto"/>
        <w:rPr>
          <w:rStyle w:val="HTMLCite"/>
          <w:rFonts w:ascii="Calibri" w:hAnsi="Calibri" w:cstheme="minorHAnsi"/>
          <w:i w:val="0"/>
        </w:rPr>
      </w:pPr>
      <w:r>
        <w:rPr>
          <w:rStyle w:val="HTMLCite"/>
          <w:rFonts w:ascii="Calibri" w:hAnsi="Calibri" w:cstheme="minorHAnsi"/>
          <w:i w:val="0"/>
        </w:rPr>
        <w:t>Bir talebi karşıladığı, test çözme ve bazı konularda okul bilgisini destekleme işlevi olduğu söylenebilirse de, b</w:t>
      </w:r>
      <w:r w:rsidR="00254472" w:rsidRPr="004C0C2B">
        <w:rPr>
          <w:rStyle w:val="HTMLCite"/>
          <w:rFonts w:ascii="Calibri" w:hAnsi="Calibri" w:cstheme="minorHAnsi"/>
          <w:i w:val="0"/>
        </w:rPr>
        <w:t xml:space="preserve">ununla birlikte dershanecilik sektörünün eğitim öğretime ve okullara pek çok olumsuz yansıması da </w:t>
      </w:r>
      <w:r>
        <w:rPr>
          <w:rStyle w:val="HTMLCite"/>
          <w:rFonts w:ascii="Calibri" w:hAnsi="Calibri" w:cstheme="minorHAnsi"/>
          <w:i w:val="0"/>
        </w:rPr>
        <w:t>ifade edilmektedir</w:t>
      </w:r>
      <w:r w:rsidR="00254472" w:rsidRPr="004C0C2B">
        <w:rPr>
          <w:rStyle w:val="HTMLCite"/>
          <w:rFonts w:ascii="Calibri" w:hAnsi="Calibri" w:cstheme="minorHAnsi"/>
          <w:i w:val="0"/>
        </w:rPr>
        <w:t xml:space="preserve">. </w:t>
      </w:r>
    </w:p>
    <w:p w:rsidR="00B327C2" w:rsidRPr="004C0C2B" w:rsidRDefault="00254472" w:rsidP="00971B13">
      <w:pPr>
        <w:autoSpaceDE w:val="0"/>
        <w:autoSpaceDN w:val="0"/>
        <w:adjustRightInd w:val="0"/>
        <w:spacing w:after="0" w:line="240" w:lineRule="auto"/>
        <w:rPr>
          <w:rStyle w:val="HTMLCite"/>
          <w:rFonts w:ascii="Calibri" w:hAnsi="Calibri" w:cstheme="minorHAnsi"/>
          <w:i w:val="0"/>
        </w:rPr>
      </w:pPr>
      <w:r w:rsidRPr="004C0C2B">
        <w:rPr>
          <w:rStyle w:val="HTMLCite"/>
          <w:rFonts w:ascii="Calibri" w:hAnsi="Calibri" w:cstheme="minorHAnsi"/>
          <w:i w:val="0"/>
        </w:rPr>
        <w:t xml:space="preserve"> </w:t>
      </w:r>
    </w:p>
    <w:tbl>
      <w:tblPr>
        <w:tblStyle w:val="TabloKlavuzu"/>
        <w:tblW w:w="0" w:type="auto"/>
        <w:tblLook w:val="04A0"/>
      </w:tblPr>
      <w:tblGrid>
        <w:gridCol w:w="9212"/>
      </w:tblGrid>
      <w:tr w:rsidR="00615782" w:rsidRPr="004C0C2B" w:rsidTr="00615782">
        <w:tc>
          <w:tcPr>
            <w:tcW w:w="9212" w:type="dxa"/>
          </w:tcPr>
          <w:p w:rsidR="00615782" w:rsidRPr="004C0C2B" w:rsidRDefault="00615782" w:rsidP="00615782">
            <w:pPr>
              <w:autoSpaceDE w:val="0"/>
              <w:autoSpaceDN w:val="0"/>
              <w:adjustRightInd w:val="0"/>
              <w:rPr>
                <w:rFonts w:ascii="Calibri" w:hAnsi="Calibri" w:cstheme="minorHAnsi"/>
                <w:iCs/>
              </w:rPr>
            </w:pPr>
            <w:r w:rsidRPr="004C0C2B">
              <w:rPr>
                <w:rFonts w:ascii="Calibri" w:hAnsi="Calibri" w:cstheme="minorHAnsi"/>
                <w:b/>
                <w:bCs/>
                <w:iCs/>
              </w:rPr>
              <w:t>Dershanecilik sektörünün eğitim dünyamıza verdiği zararlar:</w:t>
            </w:r>
          </w:p>
          <w:p w:rsidR="00615782" w:rsidRPr="00E628FC" w:rsidRDefault="00615782" w:rsidP="00E628FC">
            <w:pPr>
              <w:pStyle w:val="ListeParagraf"/>
              <w:numPr>
                <w:ilvl w:val="0"/>
                <w:numId w:val="22"/>
              </w:numPr>
              <w:autoSpaceDE w:val="0"/>
              <w:autoSpaceDN w:val="0"/>
              <w:adjustRightInd w:val="0"/>
              <w:rPr>
                <w:rFonts w:ascii="Calibri" w:hAnsi="Calibri" w:cstheme="minorHAnsi"/>
                <w:iCs/>
              </w:rPr>
            </w:pPr>
            <w:r w:rsidRPr="00E628FC">
              <w:rPr>
                <w:rFonts w:ascii="Calibri" w:hAnsi="Calibri" w:cstheme="minorHAnsi"/>
                <w:iCs/>
              </w:rPr>
              <w:t>Dershaneler, öğrencilere, öğrenme işindeki görev ve sorumluluklarını unutturdular. </w:t>
            </w:r>
          </w:p>
          <w:p w:rsidR="00615782" w:rsidRPr="00E628FC" w:rsidRDefault="00615782" w:rsidP="00E628FC">
            <w:pPr>
              <w:pStyle w:val="ListeParagraf"/>
              <w:numPr>
                <w:ilvl w:val="0"/>
                <w:numId w:val="22"/>
              </w:numPr>
              <w:autoSpaceDE w:val="0"/>
              <w:autoSpaceDN w:val="0"/>
              <w:adjustRightInd w:val="0"/>
              <w:rPr>
                <w:rFonts w:ascii="Calibri" w:hAnsi="Calibri" w:cstheme="minorHAnsi"/>
                <w:iCs/>
              </w:rPr>
            </w:pPr>
            <w:r w:rsidRPr="00E628FC">
              <w:rPr>
                <w:rFonts w:ascii="Calibri" w:hAnsi="Calibri" w:cstheme="minorHAnsi"/>
                <w:iCs/>
              </w:rPr>
              <w:t>Dershaneler, öğrencilerin okulu bir angarya gibi görmesine yol açtılar. </w:t>
            </w:r>
          </w:p>
          <w:p w:rsidR="00615782" w:rsidRPr="00E628FC" w:rsidRDefault="00615782" w:rsidP="00E628FC">
            <w:pPr>
              <w:pStyle w:val="ListeParagraf"/>
              <w:numPr>
                <w:ilvl w:val="0"/>
                <w:numId w:val="22"/>
              </w:numPr>
              <w:autoSpaceDE w:val="0"/>
              <w:autoSpaceDN w:val="0"/>
              <w:adjustRightInd w:val="0"/>
              <w:rPr>
                <w:rFonts w:ascii="Calibri" w:hAnsi="Calibri" w:cstheme="minorHAnsi"/>
                <w:iCs/>
              </w:rPr>
            </w:pPr>
            <w:r w:rsidRPr="00E628FC">
              <w:rPr>
                <w:rFonts w:ascii="Calibri" w:hAnsi="Calibri" w:cstheme="minorHAnsi"/>
                <w:iCs/>
              </w:rPr>
              <w:t>Dershaneler sağlıklı öğrenci öğretmen ilişkisini katlettiler. </w:t>
            </w:r>
          </w:p>
          <w:p w:rsidR="00615782" w:rsidRPr="00E628FC" w:rsidRDefault="00615782" w:rsidP="00E628FC">
            <w:pPr>
              <w:pStyle w:val="ListeParagraf"/>
              <w:numPr>
                <w:ilvl w:val="0"/>
                <w:numId w:val="22"/>
              </w:numPr>
              <w:autoSpaceDE w:val="0"/>
              <w:autoSpaceDN w:val="0"/>
              <w:adjustRightInd w:val="0"/>
              <w:rPr>
                <w:rFonts w:ascii="Calibri" w:hAnsi="Calibri" w:cstheme="minorHAnsi"/>
                <w:iCs/>
              </w:rPr>
            </w:pPr>
            <w:r w:rsidRPr="00E628FC">
              <w:rPr>
                <w:rFonts w:ascii="Calibri" w:hAnsi="Calibri" w:cstheme="minorHAnsi"/>
                <w:iCs/>
              </w:rPr>
              <w:t>Dershaneler öğretmenlik mesleğini deforme ettiler. </w:t>
            </w:r>
          </w:p>
          <w:p w:rsidR="00615782" w:rsidRPr="00E628FC" w:rsidRDefault="00615782" w:rsidP="00E628FC">
            <w:pPr>
              <w:pStyle w:val="ListeParagraf"/>
              <w:numPr>
                <w:ilvl w:val="0"/>
                <w:numId w:val="22"/>
              </w:numPr>
              <w:autoSpaceDE w:val="0"/>
              <w:autoSpaceDN w:val="0"/>
              <w:adjustRightInd w:val="0"/>
              <w:rPr>
                <w:rFonts w:ascii="Calibri" w:hAnsi="Calibri" w:cstheme="minorHAnsi"/>
                <w:iCs/>
              </w:rPr>
            </w:pPr>
            <w:r w:rsidRPr="00E628FC">
              <w:rPr>
                <w:rFonts w:ascii="Calibri" w:hAnsi="Calibri" w:cstheme="minorHAnsi"/>
                <w:iCs/>
              </w:rPr>
              <w:t>Dershaneler öğrenci ve velilerin gerçekçiliğini bozdular. </w:t>
            </w:r>
          </w:p>
          <w:p w:rsidR="00615782" w:rsidRPr="004C0C2B" w:rsidRDefault="00615782" w:rsidP="00615782">
            <w:pPr>
              <w:autoSpaceDE w:val="0"/>
              <w:autoSpaceDN w:val="0"/>
              <w:adjustRightInd w:val="0"/>
              <w:rPr>
                <w:rFonts w:ascii="Calibri" w:hAnsi="Calibri" w:cstheme="minorHAnsi"/>
                <w:iCs/>
              </w:rPr>
            </w:pPr>
            <w:r w:rsidRPr="004C0C2B">
              <w:rPr>
                <w:rFonts w:ascii="Calibri" w:hAnsi="Calibri" w:cstheme="minorHAnsi"/>
                <w:iCs/>
              </w:rPr>
              <w:t>(…)</w:t>
            </w:r>
          </w:p>
          <w:p w:rsidR="00615782" w:rsidRPr="004C0C2B" w:rsidRDefault="00615782" w:rsidP="00615782">
            <w:pPr>
              <w:autoSpaceDE w:val="0"/>
              <w:autoSpaceDN w:val="0"/>
              <w:adjustRightInd w:val="0"/>
              <w:rPr>
                <w:rFonts w:ascii="Calibri" w:hAnsi="Calibri" w:cstheme="minorHAnsi"/>
                <w:iCs/>
              </w:rPr>
            </w:pPr>
            <w:r w:rsidRPr="004C0C2B">
              <w:rPr>
                <w:rFonts w:ascii="Calibri" w:hAnsi="Calibri" w:cstheme="minorHAnsi"/>
                <w:iCs/>
              </w:rPr>
              <w:t>Hükümet ilk olarak sanırım 2004 yılında dershane açılmasını kolaylaştıran ve o zaman 200 metre yasası adı verilen bir yasa çıkardı. Böylece dershane açmak kolaylaştı ve dershane sayısı hızla arttı.</w:t>
            </w:r>
          </w:p>
          <w:p w:rsidR="00615782" w:rsidRPr="004C0C2B" w:rsidRDefault="00615782" w:rsidP="00615782">
            <w:pPr>
              <w:autoSpaceDE w:val="0"/>
              <w:autoSpaceDN w:val="0"/>
              <w:adjustRightInd w:val="0"/>
              <w:rPr>
                <w:rFonts w:ascii="Calibri" w:hAnsi="Calibri" w:cstheme="minorHAnsi"/>
                <w:iCs/>
              </w:rPr>
            </w:pPr>
            <w:r w:rsidRPr="004C0C2B">
              <w:rPr>
                <w:rFonts w:ascii="Calibri" w:hAnsi="Calibri" w:cstheme="minorHAnsi"/>
                <w:iCs/>
              </w:rPr>
              <w:t xml:space="preserve">Bu iki kararın sektöre yansıması muzun azalması ve maymunun artması diyebileceğimiz bir şekilde oldu. Böylece sağlıksız bir rekabet ortamı doğdu. Dershaneler bu sağlıksız rekabet ortamında çareyi, zincirleşmekte </w:t>
            </w:r>
            <w:proofErr w:type="gramStart"/>
            <w:r w:rsidRPr="004C0C2B">
              <w:rPr>
                <w:rFonts w:ascii="Calibri" w:hAnsi="Calibri" w:cstheme="minorHAnsi"/>
                <w:iCs/>
              </w:rPr>
              <w:t>buldu.Türkiye'nin</w:t>
            </w:r>
            <w:proofErr w:type="gramEnd"/>
            <w:r w:rsidRPr="004C0C2B">
              <w:rPr>
                <w:rFonts w:ascii="Calibri" w:hAnsi="Calibri" w:cstheme="minorHAnsi"/>
                <w:iCs/>
              </w:rPr>
              <w:t xml:space="preserve"> her yerinde aynı isimle dershaneler açılmaya başlandı. Bu zincirlerin bir kısmı isim hakkı satarak, bir kısmı aynı girişimcinin ortaklığında, bir kısmı da cemaat bağıyla bu zincirleri oluşturdu. Bu zincirleşme, işin eğitim boyutunu sekteye uğratıp ticari boyutunu öne çıkarmaya başladı. </w:t>
            </w:r>
          </w:p>
          <w:p w:rsidR="00615782" w:rsidRPr="004C0C2B" w:rsidRDefault="00615782" w:rsidP="00615782">
            <w:pPr>
              <w:autoSpaceDE w:val="0"/>
              <w:autoSpaceDN w:val="0"/>
              <w:adjustRightInd w:val="0"/>
              <w:rPr>
                <w:rFonts w:ascii="Calibri" w:hAnsi="Calibri" w:cstheme="minorHAnsi"/>
                <w:iCs/>
              </w:rPr>
            </w:pPr>
            <w:r w:rsidRPr="004C0C2B">
              <w:rPr>
                <w:rFonts w:ascii="Calibri" w:hAnsi="Calibri" w:cstheme="minorHAnsi"/>
                <w:iCs/>
              </w:rPr>
              <w:t xml:space="preserve">Süleyman </w:t>
            </w:r>
            <w:proofErr w:type="spellStart"/>
            <w:r w:rsidRPr="004C0C2B">
              <w:rPr>
                <w:rFonts w:ascii="Calibri" w:hAnsi="Calibri" w:cstheme="minorHAnsi"/>
                <w:iCs/>
              </w:rPr>
              <w:t>Agus</w:t>
            </w:r>
            <w:proofErr w:type="spellEnd"/>
            <w:r w:rsidRPr="004C0C2B">
              <w:rPr>
                <w:rFonts w:ascii="Calibri" w:hAnsi="Calibri" w:cstheme="minorHAnsi"/>
                <w:iCs/>
              </w:rPr>
              <w:t>, Dershanecilik nasıl öldü? Özel okulculuk nasıl ölecek?</w:t>
            </w:r>
          </w:p>
          <w:p w:rsidR="00615782" w:rsidRPr="004C0C2B" w:rsidRDefault="00615782" w:rsidP="00615782">
            <w:pPr>
              <w:autoSpaceDE w:val="0"/>
              <w:autoSpaceDN w:val="0"/>
              <w:adjustRightInd w:val="0"/>
              <w:rPr>
                <w:rFonts w:ascii="Calibri" w:hAnsi="Calibri" w:cstheme="minorHAnsi"/>
                <w:iCs/>
              </w:rPr>
            </w:pPr>
            <w:r w:rsidRPr="004C0C2B">
              <w:rPr>
                <w:rFonts w:ascii="Calibri" w:hAnsi="Calibri" w:cstheme="minorHAnsi"/>
                <w:iCs/>
              </w:rPr>
              <w:t>A</w:t>
            </w:r>
            <w:r w:rsidRPr="004C0C2B">
              <w:rPr>
                <w:rFonts w:ascii="Calibri" w:hAnsi="Calibri" w:cstheme="minorHAnsi"/>
                <w:iCs/>
                <w:vertAlign w:val="superscript"/>
              </w:rPr>
              <w:t>+</w:t>
            </w:r>
            <w:r w:rsidRPr="004C0C2B">
              <w:rPr>
                <w:rFonts w:ascii="Calibri" w:hAnsi="Calibri" w:cstheme="minorHAnsi"/>
                <w:iCs/>
              </w:rPr>
              <w:t> A</w:t>
            </w:r>
            <w:r w:rsidRPr="004C0C2B">
              <w:rPr>
                <w:rFonts w:ascii="Calibri" w:hAnsi="Calibri" w:cstheme="minorHAnsi"/>
                <w:iCs/>
                <w:vertAlign w:val="superscript"/>
              </w:rPr>
              <w:t>-</w:t>
            </w:r>
            <w:r w:rsidRPr="004C0C2B">
              <w:rPr>
                <w:rFonts w:ascii="Calibri" w:hAnsi="Calibri" w:cstheme="minorHAnsi"/>
                <w:iCs/>
              </w:rPr>
              <w:t xml:space="preserve"> 19.04.2015</w:t>
            </w:r>
          </w:p>
          <w:p w:rsidR="00615782" w:rsidRPr="004C0C2B" w:rsidRDefault="00F15C6B" w:rsidP="00615782">
            <w:pPr>
              <w:autoSpaceDE w:val="0"/>
              <w:autoSpaceDN w:val="0"/>
              <w:adjustRightInd w:val="0"/>
              <w:rPr>
                <w:rStyle w:val="HTMLCite"/>
                <w:rFonts w:ascii="Calibri" w:hAnsi="Calibri" w:cstheme="minorHAnsi"/>
                <w:i w:val="0"/>
              </w:rPr>
            </w:pPr>
            <w:hyperlink r:id="rId6" w:history="1">
              <w:r w:rsidR="00615782" w:rsidRPr="004C0C2B">
                <w:rPr>
                  <w:rStyle w:val="Kpr"/>
                  <w:rFonts w:ascii="Calibri" w:hAnsi="Calibri" w:cstheme="minorHAnsi"/>
                  <w:iCs/>
                </w:rPr>
                <w:t>http://blog.radikal.com.tr/egitim/dershanecilik-nasil-oldu-ozel-okulculuk-nasil-olecek-97403</w:t>
              </w:r>
            </w:hyperlink>
            <w:r w:rsidR="00615782" w:rsidRPr="004C0C2B">
              <w:rPr>
                <w:rFonts w:ascii="Calibri" w:hAnsi="Calibri" w:cstheme="minorHAnsi"/>
                <w:iCs/>
              </w:rPr>
              <w:t xml:space="preserve"> </w:t>
            </w:r>
          </w:p>
        </w:tc>
      </w:tr>
    </w:tbl>
    <w:p w:rsidR="00254472" w:rsidRPr="004C0C2B" w:rsidRDefault="00254472" w:rsidP="00971B13">
      <w:pPr>
        <w:autoSpaceDE w:val="0"/>
        <w:autoSpaceDN w:val="0"/>
        <w:adjustRightInd w:val="0"/>
        <w:spacing w:after="0" w:line="240" w:lineRule="auto"/>
        <w:rPr>
          <w:rStyle w:val="HTMLCite"/>
          <w:rFonts w:ascii="Calibri" w:hAnsi="Calibri" w:cstheme="minorHAnsi"/>
          <w:i w:val="0"/>
        </w:rPr>
      </w:pPr>
    </w:p>
    <w:p w:rsidR="00322168" w:rsidRPr="004C0C2B" w:rsidRDefault="00322168" w:rsidP="00971B13">
      <w:pPr>
        <w:autoSpaceDE w:val="0"/>
        <w:autoSpaceDN w:val="0"/>
        <w:adjustRightInd w:val="0"/>
        <w:spacing w:after="0" w:line="240" w:lineRule="auto"/>
        <w:rPr>
          <w:rStyle w:val="HTMLCite"/>
          <w:rFonts w:ascii="Calibri" w:hAnsi="Calibri" w:cstheme="minorHAnsi"/>
          <w:i w:val="0"/>
        </w:rPr>
      </w:pPr>
    </w:p>
    <w:p w:rsidR="004C0C2B" w:rsidRDefault="004C0C2B">
      <w:pPr>
        <w:rPr>
          <w:rStyle w:val="HTMLCite"/>
          <w:rFonts w:ascii="Calibri" w:hAnsi="Calibri" w:cstheme="minorHAnsi"/>
          <w:i w:val="0"/>
        </w:rPr>
      </w:pPr>
      <w:r>
        <w:rPr>
          <w:rStyle w:val="HTMLCite"/>
          <w:rFonts w:ascii="Calibri" w:hAnsi="Calibri" w:cstheme="minorHAnsi"/>
          <w:i w:val="0"/>
        </w:rPr>
        <w:br w:type="page"/>
      </w:r>
    </w:p>
    <w:p w:rsidR="00322168" w:rsidRPr="004C0C2B" w:rsidRDefault="00322168" w:rsidP="00971B13">
      <w:pPr>
        <w:autoSpaceDE w:val="0"/>
        <w:autoSpaceDN w:val="0"/>
        <w:adjustRightInd w:val="0"/>
        <w:spacing w:after="0" w:line="240" w:lineRule="auto"/>
        <w:rPr>
          <w:rStyle w:val="HTMLCite"/>
          <w:rFonts w:ascii="Calibri" w:hAnsi="Calibri" w:cstheme="minorHAnsi"/>
          <w:i w:val="0"/>
          <w:sz w:val="24"/>
          <w:szCs w:val="24"/>
        </w:rPr>
      </w:pPr>
    </w:p>
    <w:p w:rsidR="004C0C2B" w:rsidRPr="004C0C2B" w:rsidRDefault="004C0C2B" w:rsidP="00322168">
      <w:pPr>
        <w:rPr>
          <w:rFonts w:ascii="Calibri" w:hAnsi="Calibri"/>
          <w:b/>
          <w:sz w:val="24"/>
          <w:szCs w:val="24"/>
        </w:rPr>
      </w:pPr>
      <w:r w:rsidRPr="004C0C2B">
        <w:rPr>
          <w:rFonts w:ascii="Calibri" w:hAnsi="Calibri"/>
          <w:b/>
          <w:sz w:val="24"/>
          <w:szCs w:val="24"/>
        </w:rPr>
        <w:t>3</w:t>
      </w:r>
      <w:r w:rsidR="00322168" w:rsidRPr="004C0C2B">
        <w:rPr>
          <w:rFonts w:ascii="Calibri" w:hAnsi="Calibri"/>
          <w:b/>
          <w:sz w:val="24"/>
          <w:szCs w:val="24"/>
        </w:rPr>
        <w:t>. 6528 SAYILI TORBA YASA İLE 5580 SAYILI ÖZEL ÖĞRETİM KURUMLARI KANUNDA YAPILAN DEĞİŞİKLİ</w:t>
      </w:r>
      <w:r w:rsidRPr="004C0C2B">
        <w:rPr>
          <w:rFonts w:ascii="Calibri" w:hAnsi="Calibri"/>
          <w:b/>
          <w:sz w:val="24"/>
          <w:szCs w:val="24"/>
        </w:rPr>
        <w:t xml:space="preserve">K </w:t>
      </w:r>
      <w:r w:rsidR="00322168" w:rsidRPr="004C0C2B">
        <w:rPr>
          <w:rFonts w:ascii="Calibri" w:hAnsi="Calibri"/>
          <w:b/>
          <w:sz w:val="24"/>
          <w:szCs w:val="24"/>
        </w:rPr>
        <w:t xml:space="preserve"> (DERSHANELERİN DÖNÜŞÜMÜ) </w:t>
      </w:r>
    </w:p>
    <w:p w:rsidR="00B31133" w:rsidRPr="004C0C2B" w:rsidRDefault="00B31133" w:rsidP="00322168">
      <w:pPr>
        <w:rPr>
          <w:rFonts w:ascii="Calibri" w:hAnsi="Calibri"/>
        </w:rPr>
      </w:pPr>
      <w:proofErr w:type="gramStart"/>
      <w:r w:rsidRPr="004C0C2B">
        <w:rPr>
          <w:rFonts w:ascii="Calibri" w:hAnsi="Calibri"/>
        </w:rPr>
        <w:t>8/6/1965</w:t>
      </w:r>
      <w:proofErr w:type="gramEnd"/>
      <w:r w:rsidRPr="004C0C2B">
        <w:rPr>
          <w:rFonts w:ascii="Calibri" w:hAnsi="Calibri"/>
        </w:rPr>
        <w:t xml:space="preserve"> tarihli ve 625 sayılı Özel Öğretim Kurumları Kanunu çıkarılmıştır. Bunu </w:t>
      </w:r>
      <w:r w:rsidRPr="004C0C2B">
        <w:rPr>
          <w:rFonts w:ascii="Calibri" w:hAnsi="Calibri" w:cstheme="minorHAnsi"/>
          <w:iCs/>
        </w:rPr>
        <w:t>16 Haziran 1983 tarih ve 2843 sayılı Yasa</w:t>
      </w:r>
      <w:r w:rsidRPr="004C0C2B">
        <w:rPr>
          <w:rFonts w:ascii="Calibri" w:hAnsi="Calibri"/>
        </w:rPr>
        <w:t xml:space="preserve"> ve </w:t>
      </w:r>
      <w:r w:rsidRPr="004C0C2B">
        <w:rPr>
          <w:rFonts w:ascii="Calibri" w:hAnsi="Calibri" w:cstheme="minorHAnsi"/>
          <w:iCs/>
        </w:rPr>
        <w:t xml:space="preserve">11 Temmuz 1984 tarihinde kabul ederek 2843 sayılı Yasalarla yapılan </w:t>
      </w:r>
      <w:proofErr w:type="gramStart"/>
      <w:r w:rsidRPr="004C0C2B">
        <w:rPr>
          <w:rFonts w:ascii="Calibri" w:hAnsi="Calibri" w:cstheme="minorHAnsi"/>
          <w:iCs/>
        </w:rPr>
        <w:t>revizyonlar</w:t>
      </w:r>
      <w:proofErr w:type="gramEnd"/>
      <w:r w:rsidRPr="004C0C2B">
        <w:rPr>
          <w:rFonts w:ascii="Calibri" w:hAnsi="Calibri"/>
        </w:rPr>
        <w:t xml:space="preserve"> takip etmiştir. Özel Öğretim Kurumları Kanunu </w:t>
      </w:r>
      <w:proofErr w:type="gramStart"/>
      <w:r w:rsidRPr="004C0C2B">
        <w:rPr>
          <w:rFonts w:ascii="Calibri" w:hAnsi="Calibri"/>
        </w:rPr>
        <w:t>8/2/2007</w:t>
      </w:r>
      <w:proofErr w:type="gramEnd"/>
      <w:r w:rsidRPr="004C0C2B">
        <w:rPr>
          <w:rFonts w:ascii="Calibri" w:hAnsi="Calibri"/>
        </w:rPr>
        <w:t xml:space="preserve"> kabul tarihi (resmi gazete </w:t>
      </w:r>
      <w:r w:rsidRPr="004C0C2B">
        <w:rPr>
          <w:rStyle w:val="Gl"/>
          <w:rFonts w:ascii="Calibri" w:hAnsi="Calibri"/>
        </w:rPr>
        <w:t>14/2/2007)</w:t>
      </w:r>
      <w:r w:rsidRPr="004C0C2B">
        <w:rPr>
          <w:rFonts w:ascii="Calibri" w:hAnsi="Calibri"/>
        </w:rPr>
        <w:t xml:space="preserve"> ve 5580 Sayılı Özel Öğretim Kurumları Kanunu ile köklü şekilde revize edilmiştir. 2012’de de bazı değişikler yapılmıştır. Son düzenleme ise 1 Mart 2014 (resmi gazete </w:t>
      </w:r>
      <w:r w:rsidRPr="004C0C2B">
        <w:rPr>
          <w:rFonts w:ascii="Calibri" w:hAnsi="Calibri"/>
          <w:b/>
          <w:bCs/>
        </w:rPr>
        <w:t xml:space="preserve">14 Mart 2014) tarih </w:t>
      </w:r>
      <w:proofErr w:type="gramStart"/>
      <w:r w:rsidRPr="004C0C2B">
        <w:rPr>
          <w:rFonts w:ascii="Calibri" w:hAnsi="Calibri"/>
          <w:b/>
          <w:bCs/>
        </w:rPr>
        <w:t>ve  6528</w:t>
      </w:r>
      <w:proofErr w:type="gramEnd"/>
      <w:r w:rsidRPr="004C0C2B">
        <w:rPr>
          <w:rFonts w:ascii="Calibri" w:hAnsi="Calibri"/>
          <w:b/>
          <w:bCs/>
        </w:rPr>
        <w:t xml:space="preserve"> Millî Eğitim Temel Kanunu ile Bazı Kanun ve Kanun Hükmünde Kararnamelerde Değişiklik Yapılmasına Dair Kanun olmuştur. Bu </w:t>
      </w:r>
      <w:proofErr w:type="spellStart"/>
      <w:r w:rsidRPr="004C0C2B">
        <w:rPr>
          <w:rFonts w:ascii="Calibri" w:hAnsi="Calibri"/>
          <w:b/>
          <w:bCs/>
        </w:rPr>
        <w:t>düzenlme</w:t>
      </w:r>
      <w:proofErr w:type="spellEnd"/>
      <w:r w:rsidRPr="004C0C2B">
        <w:rPr>
          <w:rFonts w:ascii="Calibri" w:hAnsi="Calibri"/>
          <w:b/>
          <w:bCs/>
        </w:rPr>
        <w:t xml:space="preserve"> d</w:t>
      </w:r>
      <w:r w:rsidRPr="004C0C2B">
        <w:rPr>
          <w:rFonts w:ascii="Calibri" w:hAnsi="Calibri"/>
        </w:rPr>
        <w:t xml:space="preserve">ershanelerin kapatılmasını veya özel okula dönüşümünü öngörmektedir. </w:t>
      </w:r>
    </w:p>
    <w:p w:rsidR="00B31133" w:rsidRPr="004C0C2B" w:rsidRDefault="00B31133" w:rsidP="00B31133">
      <w:pPr>
        <w:autoSpaceDE w:val="0"/>
        <w:autoSpaceDN w:val="0"/>
        <w:adjustRightInd w:val="0"/>
        <w:spacing w:after="0" w:line="240" w:lineRule="auto"/>
        <w:rPr>
          <w:rStyle w:val="HTMLCite"/>
          <w:rFonts w:ascii="Calibri" w:hAnsi="Calibri" w:cstheme="minorHAnsi"/>
          <w:i w:val="0"/>
        </w:rPr>
      </w:pPr>
      <w:r w:rsidRPr="004C0C2B">
        <w:rPr>
          <w:rFonts w:ascii="Calibri" w:hAnsi="Calibri" w:cstheme="minorHAnsi"/>
          <w:iCs/>
        </w:rPr>
        <w:t xml:space="preserve">Özel dershanelerin kapatılması her zaman büyük tartışma konusu olmuştur. Özel dershanelerin kapatılmasına yönelik bir yasa tasarısı 1983’te (Askeri Darbe Döneminde) kurucu meclisin gündemine getirilmiş. Kurucu Meclis’in reddettiği teklif Milli Güvenlik Konseyi’nce veto edilerek 16 Haziran 1983 tarih ve 2843 sayılı Yasa’yla, yeni özel dershane açılması yasaklanmış, mevcutlarının ise 1 Ağustos 1984 tarihine kadar kapatılmasına karar verilmiştir. </w:t>
      </w:r>
      <w:proofErr w:type="gramStart"/>
      <w:r w:rsidRPr="004C0C2B">
        <w:rPr>
          <w:rFonts w:ascii="Calibri" w:hAnsi="Calibri" w:cstheme="minorHAnsi"/>
          <w:iCs/>
        </w:rPr>
        <w:t xml:space="preserve">24 Ocak 1980 liberal kararlarına imza atan ve 1980 Darbesi döneminde de ekonomiden sorumlu Başbakan Yardımcılığı yapan Turgut Özal’ın kurduğu ANAP hükümeti, göreve gelir gelmez dershanelerin faaliyetini sürdürmesini öngören 3035 sayılı Yasa’yı 11 Temmuz 1984 tarihinde kabul ederek 2843 sayılı Yasa ile getirilen kapatma hükmünü iptal etmiştir (Öz-De-Bir, 2014, “Özel Dershaneler”, </w:t>
      </w:r>
      <w:r w:rsidRPr="004C0C2B">
        <w:rPr>
          <w:rStyle w:val="HTMLCite"/>
          <w:rFonts w:ascii="Calibri" w:hAnsi="Calibri" w:cstheme="minorHAnsi"/>
          <w:i w:val="0"/>
        </w:rPr>
        <w:t>www.</w:t>
      </w:r>
      <w:proofErr w:type="spellStart"/>
      <w:r w:rsidRPr="004C0C2B">
        <w:rPr>
          <w:rStyle w:val="HTMLCite"/>
          <w:rFonts w:ascii="Calibri" w:hAnsi="Calibri" w:cstheme="minorHAnsi"/>
          <w:i w:val="0"/>
        </w:rPr>
        <w:t>ozdebir</w:t>
      </w:r>
      <w:proofErr w:type="spellEnd"/>
      <w:r w:rsidRPr="004C0C2B">
        <w:rPr>
          <w:rStyle w:val="HTMLCite"/>
          <w:rFonts w:ascii="Calibri" w:hAnsi="Calibri" w:cstheme="minorHAnsi"/>
          <w:i w:val="0"/>
        </w:rPr>
        <w:t>.</w:t>
      </w:r>
      <w:proofErr w:type="spellStart"/>
      <w:r w:rsidRPr="004C0C2B">
        <w:rPr>
          <w:rStyle w:val="HTMLCite"/>
          <w:rFonts w:ascii="Calibri" w:hAnsi="Calibri" w:cstheme="minorHAnsi"/>
          <w:i w:val="0"/>
        </w:rPr>
        <w:t>org.tr</w:t>
      </w:r>
      <w:proofErr w:type="spellEnd"/>
      <w:r w:rsidRPr="004C0C2B">
        <w:rPr>
          <w:rStyle w:val="HTMLCite"/>
          <w:rFonts w:ascii="Calibri" w:hAnsi="Calibri" w:cstheme="minorHAnsi"/>
          <w:i w:val="0"/>
        </w:rPr>
        <w:t xml:space="preserve"> ).</w:t>
      </w:r>
      <w:proofErr w:type="gramEnd"/>
    </w:p>
    <w:p w:rsidR="00B31133" w:rsidRPr="004C0C2B" w:rsidRDefault="00B31133" w:rsidP="00B31133">
      <w:pPr>
        <w:autoSpaceDE w:val="0"/>
        <w:autoSpaceDN w:val="0"/>
        <w:adjustRightInd w:val="0"/>
        <w:spacing w:after="0" w:line="240" w:lineRule="auto"/>
        <w:rPr>
          <w:rStyle w:val="HTMLCite"/>
          <w:rFonts w:ascii="Calibri" w:hAnsi="Calibri" w:cstheme="minorHAnsi"/>
          <w:i w:val="0"/>
        </w:rPr>
      </w:pPr>
    </w:p>
    <w:p w:rsidR="00322168" w:rsidRPr="004C0C2B" w:rsidRDefault="00322168" w:rsidP="00322168">
      <w:pPr>
        <w:rPr>
          <w:rFonts w:ascii="Calibri" w:hAnsi="Calibri"/>
        </w:rPr>
      </w:pPr>
      <w:r w:rsidRPr="004C0C2B">
        <w:rPr>
          <w:rFonts w:ascii="Calibri" w:hAnsi="Calibri"/>
        </w:rPr>
        <w:t xml:space="preserve">Dershanelerle ilgili mevcut </w:t>
      </w:r>
      <w:r w:rsidR="00B31133" w:rsidRPr="004C0C2B">
        <w:rPr>
          <w:rFonts w:ascii="Calibri" w:hAnsi="Calibri"/>
        </w:rPr>
        <w:t>son yasal düzenlemeye göre</w:t>
      </w:r>
      <w:r w:rsidRPr="004C0C2B">
        <w:rPr>
          <w:rFonts w:ascii="Calibri" w:hAnsi="Calibri"/>
        </w:rPr>
        <w:t xml:space="preserve"> </w:t>
      </w:r>
    </w:p>
    <w:p w:rsidR="00322168" w:rsidRPr="004C0C2B" w:rsidRDefault="00B31133" w:rsidP="00322168">
      <w:pPr>
        <w:pStyle w:val="ListeParagraf"/>
        <w:numPr>
          <w:ilvl w:val="0"/>
          <w:numId w:val="4"/>
        </w:numPr>
        <w:rPr>
          <w:rFonts w:ascii="Calibri" w:hAnsi="Calibri"/>
        </w:rPr>
      </w:pPr>
      <w:r w:rsidRPr="004C0C2B">
        <w:rPr>
          <w:rFonts w:ascii="Calibri" w:hAnsi="Calibri"/>
        </w:rPr>
        <w:t>1 Eylül</w:t>
      </w:r>
      <w:r w:rsidR="00322168" w:rsidRPr="004C0C2B">
        <w:rPr>
          <w:rFonts w:ascii="Calibri" w:hAnsi="Calibri"/>
        </w:rPr>
        <w:t xml:space="preserve"> 2015 tarihi itibariyle dershanecilik faaliyetlerinin sonlandırılması,</w:t>
      </w:r>
    </w:p>
    <w:p w:rsidR="00322168" w:rsidRPr="004C0C2B" w:rsidRDefault="00B31133" w:rsidP="00322168">
      <w:pPr>
        <w:pStyle w:val="ListeParagraf"/>
        <w:numPr>
          <w:ilvl w:val="0"/>
          <w:numId w:val="4"/>
        </w:numPr>
        <w:rPr>
          <w:rFonts w:ascii="Calibri" w:hAnsi="Calibri"/>
        </w:rPr>
      </w:pPr>
      <w:r w:rsidRPr="004C0C2B">
        <w:rPr>
          <w:rFonts w:ascii="Calibri" w:hAnsi="Calibri"/>
        </w:rPr>
        <w:t>1 Eylül</w:t>
      </w:r>
      <w:r w:rsidR="00322168" w:rsidRPr="004C0C2B">
        <w:rPr>
          <w:rFonts w:ascii="Calibri" w:hAnsi="Calibri"/>
        </w:rPr>
        <w:t xml:space="preserve"> 2015 tarihine kadar başvurmak şartıyla mevcut dershanelerin Temel Okula, Etüt Merkezine (6-12 yaş) veya doğrudan Özel Okula dönüştürülmesi,</w:t>
      </w:r>
    </w:p>
    <w:p w:rsidR="00322168" w:rsidRPr="004C0C2B" w:rsidRDefault="00322168" w:rsidP="00322168">
      <w:pPr>
        <w:pStyle w:val="ListeParagraf"/>
        <w:numPr>
          <w:ilvl w:val="0"/>
          <w:numId w:val="4"/>
        </w:numPr>
        <w:rPr>
          <w:rFonts w:ascii="Calibri" w:hAnsi="Calibri"/>
        </w:rPr>
      </w:pPr>
      <w:r w:rsidRPr="004C0C2B">
        <w:rPr>
          <w:rFonts w:ascii="Calibri" w:hAnsi="Calibri"/>
        </w:rPr>
        <w:t xml:space="preserve">Temel Okulların da </w:t>
      </w:r>
      <w:r w:rsidR="00B31133" w:rsidRPr="004C0C2B">
        <w:rPr>
          <w:rFonts w:ascii="Calibri" w:hAnsi="Calibri"/>
        </w:rPr>
        <w:t>1 Eylül 2018</w:t>
      </w:r>
      <w:r w:rsidRPr="004C0C2B">
        <w:rPr>
          <w:rFonts w:ascii="Calibri" w:hAnsi="Calibri"/>
        </w:rPr>
        <w:t xml:space="preserve"> özel okul koşullarını sağlayarak Özel Eğitim Kurumuna (Özel Okula) dönüşmesi</w:t>
      </w:r>
      <w:r w:rsidR="00796DE2" w:rsidRPr="004C0C2B">
        <w:rPr>
          <w:rFonts w:ascii="Calibri" w:hAnsi="Calibri"/>
        </w:rPr>
        <w:t xml:space="preserve"> şartı getirilmiştir.</w:t>
      </w:r>
    </w:p>
    <w:tbl>
      <w:tblPr>
        <w:tblStyle w:val="TabloKlavuzu"/>
        <w:tblW w:w="0" w:type="auto"/>
        <w:tblLook w:val="04A0"/>
      </w:tblPr>
      <w:tblGrid>
        <w:gridCol w:w="9212"/>
      </w:tblGrid>
      <w:tr w:rsidR="00F75A1F" w:rsidRPr="004C0C2B" w:rsidTr="00F75A1F">
        <w:tc>
          <w:tcPr>
            <w:tcW w:w="9212" w:type="dxa"/>
          </w:tcPr>
          <w:p w:rsidR="00F75A1F" w:rsidRPr="004C0C2B" w:rsidRDefault="00F75A1F" w:rsidP="00322168">
            <w:pPr>
              <w:rPr>
                <w:rFonts w:ascii="Calibri" w:hAnsi="Calibri"/>
                <w:b/>
                <w:bCs/>
              </w:rPr>
            </w:pPr>
            <w:r w:rsidRPr="004C0C2B">
              <w:rPr>
                <w:rFonts w:ascii="Calibri" w:hAnsi="Calibri"/>
                <w:b/>
              </w:rPr>
              <w:t>1 Mart 2014</w:t>
            </w:r>
            <w:r w:rsidRPr="004C0C2B">
              <w:rPr>
                <w:rFonts w:ascii="Calibri" w:hAnsi="Calibri"/>
              </w:rPr>
              <w:t xml:space="preserve"> </w:t>
            </w:r>
            <w:r w:rsidRPr="004C0C2B">
              <w:rPr>
                <w:rFonts w:ascii="Calibri" w:hAnsi="Calibri"/>
                <w:b/>
              </w:rPr>
              <w:t xml:space="preserve">(resmi gazete </w:t>
            </w:r>
            <w:r w:rsidRPr="004C0C2B">
              <w:rPr>
                <w:rFonts w:ascii="Calibri" w:hAnsi="Calibri"/>
                <w:b/>
                <w:bCs/>
              </w:rPr>
              <w:t xml:space="preserve">14 Mart 2014) tarih </w:t>
            </w:r>
            <w:proofErr w:type="gramStart"/>
            <w:r w:rsidRPr="004C0C2B">
              <w:rPr>
                <w:rFonts w:ascii="Calibri" w:hAnsi="Calibri"/>
                <w:b/>
                <w:bCs/>
              </w:rPr>
              <w:t>ve  6528</w:t>
            </w:r>
            <w:proofErr w:type="gramEnd"/>
            <w:r w:rsidRPr="004C0C2B">
              <w:rPr>
                <w:rFonts w:ascii="Calibri" w:hAnsi="Calibri"/>
                <w:b/>
                <w:bCs/>
              </w:rPr>
              <w:t xml:space="preserve"> Millî Eğitim Temel Kanunu ile Bazı Kanun ve Kanun Hükmünde Kararnamelerde Değişiklik Yapılmasına Dair Kanun</w:t>
            </w:r>
          </w:p>
          <w:p w:rsidR="00F75A1F" w:rsidRPr="004C0C2B" w:rsidRDefault="00F75A1F" w:rsidP="00322168">
            <w:pPr>
              <w:rPr>
                <w:rFonts w:ascii="Calibri" w:hAnsi="Calibri"/>
              </w:rPr>
            </w:pPr>
          </w:p>
          <w:p w:rsidR="00F75A1F" w:rsidRPr="004C0C2B" w:rsidRDefault="00F75A1F" w:rsidP="00F75A1F">
            <w:pPr>
              <w:rPr>
                <w:rFonts w:ascii="Calibri" w:hAnsi="Calibri"/>
              </w:rPr>
            </w:pPr>
            <w:r w:rsidRPr="004C0C2B">
              <w:rPr>
                <w:rFonts w:ascii="Calibri" w:hAnsi="Calibri"/>
                <w:b/>
                <w:bCs/>
              </w:rPr>
              <w:t>ADDE 9 – </w:t>
            </w:r>
            <w:proofErr w:type="gramStart"/>
            <w:r w:rsidRPr="004C0C2B">
              <w:rPr>
                <w:rFonts w:ascii="Calibri" w:hAnsi="Calibri"/>
              </w:rPr>
              <w:t>8/2/2007</w:t>
            </w:r>
            <w:proofErr w:type="gramEnd"/>
            <w:r w:rsidRPr="004C0C2B">
              <w:rPr>
                <w:rFonts w:ascii="Calibri" w:hAnsi="Calibri"/>
              </w:rPr>
              <w:t> tarihli ve 5580 sayılı Özel Öğretim Kurumları Kanununun 2 </w:t>
            </w:r>
            <w:proofErr w:type="spellStart"/>
            <w:r w:rsidRPr="004C0C2B">
              <w:rPr>
                <w:rFonts w:ascii="Calibri" w:hAnsi="Calibri"/>
              </w:rPr>
              <w:t>nci</w:t>
            </w:r>
            <w:proofErr w:type="spellEnd"/>
            <w:r w:rsidRPr="004C0C2B">
              <w:rPr>
                <w:rFonts w:ascii="Calibri" w:hAnsi="Calibri"/>
              </w:rPr>
              <w:t> maddesinin birinci fıkrasının (c), (g) ve (j) bentleri aşağıdaki şekilde değiştirilmiş ve aynı fıkranın (b) bendinde yer alan “dershaneleri,” ibaresi ile (f) bendi yürürlükten kaldırılmıştır.</w:t>
            </w:r>
          </w:p>
          <w:p w:rsidR="00F75A1F" w:rsidRPr="004C0C2B" w:rsidRDefault="00F75A1F" w:rsidP="00F75A1F">
            <w:pPr>
              <w:rPr>
                <w:rFonts w:ascii="Calibri" w:hAnsi="Calibri"/>
              </w:rPr>
            </w:pPr>
            <w:r w:rsidRPr="004C0C2B">
              <w:rPr>
                <w:rFonts w:ascii="Calibri" w:hAnsi="Calibri"/>
              </w:rPr>
              <w:t xml:space="preserve">b) Kurum: Okul öncesi eğitim, ilköğretim, ortaöğretim, özel eğitim okulları ile çeşitli kursları, uzaktan öğretim yapan kuruluşları, </w:t>
            </w:r>
            <w:r w:rsidRPr="004C0C2B">
              <w:rPr>
                <w:rFonts w:ascii="Calibri" w:hAnsi="Calibri"/>
                <w:b/>
                <w:bCs/>
              </w:rPr>
              <w:t>(</w:t>
            </w:r>
            <w:r w:rsidRPr="004C0C2B">
              <w:rPr>
                <w:rFonts w:ascii="Calibri" w:hAnsi="Calibri"/>
                <w:b/>
                <w:bCs/>
                <w:i/>
                <w:iCs/>
              </w:rPr>
              <w:t>1/3/2014 tarihli ve 6528 sayılı Kanunun 9 uncu maddesiyle bu bentte yer alan “dershaneleri,” ibaresi yürürlükten kaldırılmıştır</w:t>
            </w:r>
            <w:r w:rsidRPr="004C0C2B">
              <w:rPr>
                <w:rFonts w:ascii="Calibri" w:hAnsi="Calibri"/>
                <w:b/>
                <w:bCs/>
              </w:rPr>
              <w:t xml:space="preserve">) </w:t>
            </w:r>
            <w:r w:rsidRPr="004C0C2B">
              <w:rPr>
                <w:rFonts w:ascii="Calibri" w:hAnsi="Calibri"/>
              </w:rPr>
              <w:t xml:space="preserve">motorlu taşıt sürücüleri kursları, hizmet içi eğitim merkezleri, öğrenci etüt eğitim merkezleri, özel eğitim ve </w:t>
            </w:r>
            <w:proofErr w:type="gramStart"/>
            <w:r w:rsidRPr="004C0C2B">
              <w:rPr>
                <w:rFonts w:ascii="Calibri" w:hAnsi="Calibri"/>
              </w:rPr>
              <w:t>rehabilitasyon</w:t>
            </w:r>
            <w:proofErr w:type="gramEnd"/>
            <w:r w:rsidRPr="004C0C2B">
              <w:rPr>
                <w:rFonts w:ascii="Calibri" w:hAnsi="Calibri"/>
              </w:rPr>
              <w:t xml:space="preserve"> merkezleri ile benzeri özel öğretim kurumlarını </w:t>
            </w:r>
          </w:p>
          <w:p w:rsidR="00F75A1F" w:rsidRPr="004C0C2B" w:rsidRDefault="00F75A1F" w:rsidP="00F75A1F">
            <w:pPr>
              <w:rPr>
                <w:rFonts w:ascii="Calibri" w:hAnsi="Calibri"/>
              </w:rPr>
            </w:pPr>
            <w:r w:rsidRPr="004C0C2B">
              <w:rPr>
                <w:rFonts w:ascii="Calibri" w:hAnsi="Calibri"/>
              </w:rPr>
              <w:t> “c) Okul: Özel eğitim, okul öncesi, ilkokul, ortaokul ve ortaöğretim ile Bakanlıkça dönüşüm programına alınan kurumlardan 2018-2019 eğitim-öğretim yılının sonuna kadar faaliyetleri devam eden ortaöğretim özel okulları,”</w:t>
            </w:r>
          </w:p>
          <w:p w:rsidR="00F75A1F" w:rsidRPr="004C0C2B" w:rsidRDefault="00F75A1F" w:rsidP="00F75A1F">
            <w:pPr>
              <w:rPr>
                <w:rFonts w:ascii="Calibri" w:hAnsi="Calibri"/>
              </w:rPr>
            </w:pPr>
            <w:r w:rsidRPr="004C0C2B">
              <w:rPr>
                <w:rFonts w:ascii="Calibri" w:hAnsi="Calibri"/>
                <w:b/>
                <w:bCs/>
              </w:rPr>
              <w:t xml:space="preserve">(f) bendi yürürlükten kaldırılmıştır. </w:t>
            </w:r>
            <w:r w:rsidRPr="004C0C2B">
              <w:rPr>
                <w:rFonts w:ascii="Calibri" w:hAnsi="Calibri"/>
                <w:b/>
                <w:bCs/>
                <w:i/>
                <w:iCs/>
              </w:rPr>
              <w:t xml:space="preserve">f) Dershane: Öğrencileri; bir üst okulun veya yüksek öğretime giriş sınavlarına hazırlamak, istedikleri derslerde yetiştirmek ve bilgi düzeylerini yükseltmek amacıyla faaliyet gösteren özel öğretim kurumlarını, </w:t>
            </w:r>
          </w:p>
          <w:p w:rsidR="00F75A1F" w:rsidRPr="004C0C2B" w:rsidRDefault="00F75A1F" w:rsidP="00F75A1F">
            <w:pPr>
              <w:rPr>
                <w:rFonts w:ascii="Calibri" w:hAnsi="Calibri"/>
              </w:rPr>
            </w:pPr>
            <w:r w:rsidRPr="004C0C2B">
              <w:rPr>
                <w:rFonts w:ascii="Calibri" w:hAnsi="Calibri"/>
              </w:rPr>
              <w:t xml:space="preserve"> “g) Çeşitli kurslar: Ortaöğretime veya yükseköğretime giriş sınavlarına hazırlık niteliğinde olmamak kaydıyla, kişilerin sosyal, sanatsal, sportif, kültürel ve mesleki alanlarda bilgi, beceri, dil, yetenek ve deneyimlerini geliştirmek, isteklerine göre serbest zamanlarını değerlendirmek amacıyla faaliyet gösteren özel öğretim kurumlarını,”</w:t>
            </w:r>
          </w:p>
          <w:p w:rsidR="00F75A1F" w:rsidRPr="004C0C2B" w:rsidRDefault="00F75A1F" w:rsidP="00F75A1F">
            <w:pPr>
              <w:rPr>
                <w:rFonts w:ascii="Calibri" w:hAnsi="Calibri"/>
              </w:rPr>
            </w:pPr>
            <w:r w:rsidRPr="004C0C2B">
              <w:rPr>
                <w:rFonts w:ascii="Calibri" w:hAnsi="Calibri"/>
              </w:rPr>
              <w:lastRenderedPageBreak/>
              <w:t>“j) Öğrenci etüt eğitim merkezi: On iki yaş ve altındaki öğrencilerin, derslerine çalışmalarına, ödev ve projelerini yapmalarına yardımcı olmak; ilgi, istek ve yetenekleri doğrultusunda sosyal, sanatsal, sportif ve kültürel faaliyetler yürütmek üzere kurulan özel öğretim kurumlarını,”</w:t>
            </w:r>
          </w:p>
          <w:p w:rsidR="00F75A1F" w:rsidRPr="004C0C2B" w:rsidRDefault="00F75A1F" w:rsidP="00F75A1F">
            <w:pPr>
              <w:rPr>
                <w:rFonts w:ascii="Calibri" w:hAnsi="Calibri"/>
              </w:rPr>
            </w:pPr>
          </w:p>
          <w:p w:rsidR="00F75A1F" w:rsidRPr="004C0C2B" w:rsidRDefault="00F75A1F" w:rsidP="00F75A1F">
            <w:pPr>
              <w:rPr>
                <w:rFonts w:ascii="Calibri" w:hAnsi="Calibri"/>
              </w:rPr>
            </w:pPr>
            <w:r w:rsidRPr="004C0C2B">
              <w:rPr>
                <w:rFonts w:ascii="Calibri" w:hAnsi="Calibri"/>
                <w:b/>
                <w:bCs/>
              </w:rPr>
              <w:t>MADDE 13 –</w:t>
            </w:r>
            <w:r w:rsidRPr="004C0C2B">
              <w:rPr>
                <w:rFonts w:ascii="Calibri" w:hAnsi="Calibri"/>
              </w:rPr>
              <w:t> 5580 sayılı Kanuna aşağıdaki geçici madde eklenmiştir.</w:t>
            </w:r>
          </w:p>
          <w:p w:rsidR="00F75A1F" w:rsidRPr="004C0C2B" w:rsidRDefault="00F75A1F" w:rsidP="00F75A1F">
            <w:pPr>
              <w:rPr>
                <w:rFonts w:ascii="Calibri" w:hAnsi="Calibri"/>
              </w:rPr>
            </w:pPr>
            <w:r w:rsidRPr="004C0C2B">
              <w:rPr>
                <w:rFonts w:ascii="Calibri" w:hAnsi="Calibri"/>
              </w:rPr>
              <w:t xml:space="preserve">“GEÇİCİ MADDE 5 – Bu maddenin yayımı tarihinde faal olan dershaneler ile bu Kanunla yapılan düzenlemelere göre gerekli dönüşümü tamamlamayan öğrenci etüt eğitim merkezlerinin eğitim öğretim faaliyetleri </w:t>
            </w:r>
            <w:proofErr w:type="gramStart"/>
            <w:r w:rsidRPr="004C0C2B">
              <w:rPr>
                <w:rFonts w:ascii="Calibri" w:hAnsi="Calibri"/>
              </w:rPr>
              <w:t>1</w:t>
            </w:r>
            <w:r w:rsidRPr="004C0C2B">
              <w:rPr>
                <w:rFonts w:ascii="Calibri" w:hAnsi="Calibri"/>
                <w:b/>
              </w:rPr>
              <w:t>/9/2015</w:t>
            </w:r>
            <w:proofErr w:type="gramEnd"/>
            <w:r w:rsidRPr="004C0C2B">
              <w:rPr>
                <w:rFonts w:ascii="Calibri" w:hAnsi="Calibri"/>
                <w:b/>
              </w:rPr>
              <w:t xml:space="preserve"> tarihine kadar </w:t>
            </w:r>
            <w:r w:rsidRPr="004C0C2B">
              <w:rPr>
                <w:rFonts w:ascii="Calibri" w:hAnsi="Calibri"/>
              </w:rPr>
              <w:t>devam edebilir.</w:t>
            </w:r>
          </w:p>
          <w:p w:rsidR="00F75A1F" w:rsidRPr="004C0C2B" w:rsidRDefault="00F75A1F" w:rsidP="00F75A1F">
            <w:pPr>
              <w:rPr>
                <w:rFonts w:ascii="Calibri" w:hAnsi="Calibri"/>
              </w:rPr>
            </w:pPr>
            <w:r w:rsidRPr="004C0C2B">
              <w:rPr>
                <w:rFonts w:ascii="Calibri" w:hAnsi="Calibri"/>
              </w:rPr>
              <w:t>Bakanlık, bunlardan </w:t>
            </w:r>
            <w:proofErr w:type="gramStart"/>
            <w:r w:rsidRPr="004C0C2B">
              <w:rPr>
                <w:rFonts w:ascii="Calibri" w:hAnsi="Calibri"/>
              </w:rPr>
              <w:t>1/9/2015</w:t>
            </w:r>
            <w:proofErr w:type="gramEnd"/>
            <w:r w:rsidRPr="004C0C2B">
              <w:rPr>
                <w:rFonts w:ascii="Calibri" w:hAnsi="Calibri"/>
              </w:rPr>
              <w:t xml:space="preserve"> tarihine kadar başvuranları, belirlenecek esaslara göre uygun görülmesi hâlinde öğretim kurumlarına dönüşüm programına alır. </w:t>
            </w:r>
            <w:r w:rsidRPr="004C0C2B">
              <w:rPr>
                <w:rFonts w:ascii="Calibri" w:hAnsi="Calibri"/>
                <w:b/>
              </w:rPr>
              <w:t xml:space="preserve">Dönüşüm programına alınan kurumların, 2018-2019 eğitim öğretim yılının bitimine kadar </w:t>
            </w:r>
            <w:r w:rsidRPr="004C0C2B">
              <w:rPr>
                <w:rFonts w:ascii="Calibri" w:hAnsi="Calibri"/>
              </w:rPr>
              <w:t>mevzuatta öngörülen şartları karşılamaları kaydıyla dönüşebilecekleri okul ve diğer kurum türleri ile dönüşüm esas ve usulleri Bakanlıkça çıkarılan yönetmelikle düzenlenir.”</w:t>
            </w:r>
          </w:p>
          <w:p w:rsidR="00796DE2" w:rsidRPr="004C0C2B" w:rsidRDefault="00F75A1F" w:rsidP="00796DE2">
            <w:pPr>
              <w:tabs>
                <w:tab w:val="left" w:pos="566"/>
              </w:tabs>
              <w:spacing w:before="100" w:beforeAutospacing="1" w:after="100" w:afterAutospacing="1" w:line="240" w:lineRule="exact"/>
              <w:jc w:val="both"/>
              <w:rPr>
                <w:rFonts w:ascii="Calibri" w:eastAsia="Times New Roman" w:hAnsi="Calibri" w:cs="Times New Roman"/>
                <w:sz w:val="24"/>
                <w:szCs w:val="24"/>
                <w:lang w:eastAsia="tr-TR"/>
              </w:rPr>
            </w:pPr>
            <w:r w:rsidRPr="004C0C2B">
              <w:rPr>
                <w:rFonts w:ascii="Calibri" w:eastAsia="Times New Roman" w:hAnsi="Calibri" w:cs="Times New Roman"/>
                <w:b/>
                <w:sz w:val="18"/>
                <w:szCs w:val="18"/>
                <w:lang w:eastAsia="tr-TR"/>
              </w:rPr>
              <w:t>MADDE 12 –</w:t>
            </w:r>
            <w:r w:rsidRPr="004C0C2B">
              <w:rPr>
                <w:rFonts w:ascii="Calibri" w:eastAsia="Times New Roman" w:hAnsi="Calibri" w:cs="Times New Roman"/>
                <w:sz w:val="18"/>
                <w:szCs w:val="18"/>
                <w:lang w:eastAsia="tr-TR"/>
              </w:rPr>
              <w:t xml:space="preserve"> 5580 sayılı Kanuna aşağıdaki ek madde eklenmiştir.</w:t>
            </w:r>
          </w:p>
          <w:p w:rsidR="00F75A1F" w:rsidRPr="004C0C2B" w:rsidRDefault="00F75A1F" w:rsidP="00796DE2">
            <w:pPr>
              <w:tabs>
                <w:tab w:val="left" w:pos="566"/>
              </w:tabs>
              <w:spacing w:before="100" w:beforeAutospacing="1" w:after="100" w:afterAutospacing="1" w:line="240" w:lineRule="exact"/>
              <w:jc w:val="both"/>
              <w:rPr>
                <w:rFonts w:ascii="Calibri" w:hAnsi="Calibri"/>
              </w:rPr>
            </w:pPr>
            <w:r w:rsidRPr="004C0C2B">
              <w:rPr>
                <w:rFonts w:ascii="Calibri" w:eastAsia="Times New Roman" w:hAnsi="Calibri" w:cs="Times New Roman"/>
                <w:sz w:val="18"/>
                <w:szCs w:val="18"/>
                <w:lang w:eastAsia="tr-TR"/>
              </w:rPr>
              <w:t xml:space="preserve">“EK MADDE 1 – </w:t>
            </w:r>
            <w:r w:rsidRPr="004C0C2B">
              <w:rPr>
                <w:rFonts w:ascii="Calibri" w:hAnsi="Calibri"/>
              </w:rPr>
              <w:t>(…) Bu Kanun kapsamında örgün eğitim yapan özel ilkokul, özel ortaokul ve özel liselerde öğrenim gören Türkiye Cumhuriyeti vatandaşı öğrenciler için, resmî okullarda öğrenim gören bir öğrencinin okul türüne göre her kademede okulun öğrenim süresini aşmamak üzere, eğitim ve öğretim desteği verilebilir. Bu fıkra kapsamındaki eğitim ve öğretim desteğinden özel okul öncesi eğitim kurumlarından eğitim alanlar da, 48-66 ay arasında olmak şartıyla en fazla bir eğitim-öğretim yılı süresince yararlandırılabilir.”</w:t>
            </w:r>
          </w:p>
        </w:tc>
      </w:tr>
    </w:tbl>
    <w:p w:rsidR="00322168" w:rsidRPr="004C0C2B" w:rsidRDefault="00322168" w:rsidP="00322168">
      <w:pPr>
        <w:rPr>
          <w:rFonts w:ascii="Calibri" w:hAnsi="Calibri"/>
        </w:rPr>
      </w:pPr>
    </w:p>
    <w:p w:rsidR="00796DE2" w:rsidRPr="004C0C2B" w:rsidRDefault="00796DE2" w:rsidP="00796DE2">
      <w:pPr>
        <w:autoSpaceDE w:val="0"/>
        <w:autoSpaceDN w:val="0"/>
        <w:adjustRightInd w:val="0"/>
        <w:spacing w:after="0" w:line="240" w:lineRule="auto"/>
        <w:rPr>
          <w:rFonts w:ascii="Calibri" w:hAnsi="Calibri" w:cs="Arial"/>
          <w:color w:val="444444"/>
          <w:sz w:val="24"/>
          <w:szCs w:val="24"/>
          <w:shd w:val="clear" w:color="auto" w:fill="FFFFFF"/>
        </w:rPr>
      </w:pPr>
      <w:r w:rsidRPr="004C0C2B">
        <w:rPr>
          <w:rFonts w:ascii="Calibri" w:hAnsi="Calibri"/>
        </w:rPr>
        <w:t xml:space="preserve">Son düzenleme ile getirilen dönüşüm süreci ile Bakanlık tarafından çeşitli açıklamalarla netleştirilmeye çalışılmaktadır. </w:t>
      </w:r>
      <w:r w:rsidRPr="004C0C2B">
        <w:rPr>
          <w:rFonts w:ascii="Calibri" w:hAnsi="Calibri" w:cs="Arial"/>
          <w:color w:val="444444"/>
          <w:sz w:val="24"/>
          <w:szCs w:val="24"/>
          <w:shd w:val="clear" w:color="auto" w:fill="FFFFFF"/>
        </w:rPr>
        <w:t xml:space="preserve">Bakanlığa göre </w:t>
      </w:r>
      <w:r w:rsidRPr="004C0C2B">
        <w:rPr>
          <w:rFonts w:ascii="Calibri" w:hAnsi="Calibri"/>
        </w:rPr>
        <w:t xml:space="preserve">Nisan 2015 itibariyle </w:t>
      </w:r>
      <w:r w:rsidRPr="004C0C2B">
        <w:rPr>
          <w:rFonts w:ascii="Calibri" w:hAnsi="Calibri" w:cs="Arial"/>
          <w:color w:val="444444"/>
          <w:sz w:val="24"/>
          <w:szCs w:val="24"/>
          <w:shd w:val="clear" w:color="auto" w:fill="FFFFFF"/>
        </w:rPr>
        <w:t>2043 dershane dönüşüm programına şimdiden başvurmuş, bunların 1913’ü dönüşüm programına alınmış ve bir kısmına da “Temel Lise” izni verilmiş</w:t>
      </w:r>
      <w:r w:rsidR="009E1313" w:rsidRPr="004C0C2B">
        <w:rPr>
          <w:rFonts w:ascii="Calibri" w:hAnsi="Calibri" w:cs="Arial"/>
          <w:color w:val="444444"/>
          <w:sz w:val="24"/>
          <w:szCs w:val="24"/>
          <w:shd w:val="clear" w:color="auto" w:fill="FFFFFF"/>
        </w:rPr>
        <w:t>tir</w:t>
      </w:r>
      <w:r w:rsidRPr="004C0C2B">
        <w:rPr>
          <w:rFonts w:ascii="Calibri" w:hAnsi="Calibri" w:cs="Arial"/>
          <w:color w:val="444444"/>
          <w:sz w:val="24"/>
          <w:szCs w:val="24"/>
          <w:shd w:val="clear" w:color="auto" w:fill="FFFFFF"/>
        </w:rPr>
        <w:t xml:space="preserve">. </w:t>
      </w:r>
    </w:p>
    <w:p w:rsidR="00796DE2" w:rsidRPr="004C0C2B" w:rsidRDefault="00796DE2" w:rsidP="00796DE2">
      <w:pPr>
        <w:pStyle w:val="AralkYok"/>
      </w:pPr>
    </w:p>
    <w:tbl>
      <w:tblPr>
        <w:tblStyle w:val="TabloKlavuzu"/>
        <w:tblW w:w="0" w:type="auto"/>
        <w:tblLook w:val="04A0"/>
      </w:tblPr>
      <w:tblGrid>
        <w:gridCol w:w="9212"/>
      </w:tblGrid>
      <w:tr w:rsidR="00F75A1F" w:rsidRPr="004C0C2B" w:rsidTr="00F75A1F">
        <w:tc>
          <w:tcPr>
            <w:tcW w:w="9212" w:type="dxa"/>
          </w:tcPr>
          <w:p w:rsidR="00F75A1F" w:rsidRPr="004C0C2B" w:rsidRDefault="00F75A1F" w:rsidP="00F75A1F">
            <w:pPr>
              <w:autoSpaceDE w:val="0"/>
              <w:autoSpaceDN w:val="0"/>
              <w:adjustRightInd w:val="0"/>
              <w:rPr>
                <w:rStyle w:val="HTMLCite"/>
                <w:rFonts w:ascii="Calibri" w:hAnsi="Calibri" w:cstheme="minorHAnsi"/>
                <w:b/>
                <w:i w:val="0"/>
              </w:rPr>
            </w:pPr>
            <w:r w:rsidRPr="004C0C2B">
              <w:rPr>
                <w:rStyle w:val="HTMLCite"/>
                <w:rFonts w:ascii="Calibri" w:hAnsi="Calibri" w:cstheme="minorHAnsi"/>
                <w:b/>
                <w:i w:val="0"/>
              </w:rPr>
              <w:t xml:space="preserve">MEB’in Sıkça Sorulan Sorulara Verdiği Yanıtlardan </w:t>
            </w:r>
            <w:r w:rsidRPr="004C0C2B">
              <w:rPr>
                <w:rStyle w:val="HTMLCite"/>
                <w:rFonts w:ascii="Calibri" w:hAnsi="Calibri" w:cstheme="minorHAnsi"/>
                <w:i w:val="0"/>
              </w:rPr>
              <w:t>(</w:t>
            </w:r>
            <w:proofErr w:type="spellStart"/>
            <w:proofErr w:type="gramStart"/>
            <w:r w:rsidRPr="004C0C2B">
              <w:rPr>
                <w:rStyle w:val="HTMLCite"/>
                <w:rFonts w:ascii="Calibri" w:hAnsi="Calibri" w:cstheme="minorHAnsi"/>
                <w:i w:val="0"/>
              </w:rPr>
              <w:t>ookgm</w:t>
            </w:r>
            <w:proofErr w:type="spellEnd"/>
            <w:r w:rsidRPr="004C0C2B">
              <w:rPr>
                <w:rStyle w:val="HTMLCite"/>
                <w:rFonts w:ascii="Calibri" w:hAnsi="Calibri" w:cstheme="minorHAnsi"/>
                <w:i w:val="0"/>
              </w:rPr>
              <w:t>.</w:t>
            </w:r>
            <w:proofErr w:type="spellStart"/>
            <w:r w:rsidRPr="004C0C2B">
              <w:rPr>
                <w:rStyle w:val="HTMLCite"/>
                <w:rFonts w:ascii="Calibri" w:hAnsi="Calibri" w:cstheme="minorHAnsi"/>
                <w:i w:val="0"/>
              </w:rPr>
              <w:t>meb</w:t>
            </w:r>
            <w:proofErr w:type="spellEnd"/>
            <w:proofErr w:type="gramEnd"/>
            <w:r w:rsidRPr="004C0C2B">
              <w:rPr>
                <w:rStyle w:val="HTMLCite"/>
                <w:rFonts w:ascii="Calibri" w:hAnsi="Calibri" w:cstheme="minorHAnsi"/>
                <w:i w:val="0"/>
              </w:rPr>
              <w:t>.gov.</w:t>
            </w:r>
            <w:proofErr w:type="spellStart"/>
            <w:r w:rsidRPr="004C0C2B">
              <w:rPr>
                <w:rStyle w:val="HTMLCite"/>
                <w:rFonts w:ascii="Calibri" w:hAnsi="Calibri" w:cstheme="minorHAnsi"/>
                <w:i w:val="0"/>
              </w:rPr>
              <w:t>trmeb</w:t>
            </w:r>
            <w:proofErr w:type="spellEnd"/>
            <w:r w:rsidRPr="004C0C2B">
              <w:rPr>
                <w:rStyle w:val="HTMLCite"/>
                <w:rFonts w:ascii="Calibri" w:hAnsi="Calibri" w:cstheme="minorHAnsi"/>
                <w:i w:val="0"/>
              </w:rPr>
              <w:t>_</w:t>
            </w:r>
            <w:proofErr w:type="spellStart"/>
            <w:r w:rsidRPr="004C0C2B">
              <w:rPr>
                <w:rStyle w:val="HTMLCite"/>
                <w:rFonts w:ascii="Calibri" w:hAnsi="Calibri" w:cstheme="minorHAnsi"/>
                <w:i w:val="0"/>
              </w:rPr>
              <w:t>iys</w:t>
            </w:r>
            <w:proofErr w:type="spellEnd"/>
            <w:r w:rsidRPr="004C0C2B">
              <w:rPr>
                <w:rStyle w:val="HTMLCite"/>
                <w:rFonts w:ascii="Calibri" w:hAnsi="Calibri" w:cstheme="minorHAnsi"/>
                <w:i w:val="0"/>
              </w:rPr>
              <w:t>_25104203_</w:t>
            </w:r>
            <w:proofErr w:type="spellStart"/>
            <w:r w:rsidRPr="004C0C2B">
              <w:rPr>
                <w:rStyle w:val="HTMLCite"/>
                <w:rFonts w:ascii="Calibri" w:hAnsi="Calibri" w:cstheme="minorHAnsi"/>
                <w:i w:val="0"/>
              </w:rPr>
              <w:t>sksorulansorular</w:t>
            </w:r>
            <w:proofErr w:type="spellEnd"/>
            <w:r w:rsidRPr="004C0C2B">
              <w:rPr>
                <w:rStyle w:val="HTMLCite"/>
                <w:rFonts w:ascii="Calibri" w:hAnsi="Calibri" w:cstheme="minorHAnsi"/>
                <w:i w:val="0"/>
              </w:rPr>
              <w:t>)</w:t>
            </w:r>
          </w:p>
          <w:p w:rsidR="00F75A1F" w:rsidRPr="004C0C2B" w:rsidRDefault="00F75A1F" w:rsidP="00971B13">
            <w:pPr>
              <w:autoSpaceDE w:val="0"/>
              <w:autoSpaceDN w:val="0"/>
              <w:adjustRightInd w:val="0"/>
              <w:rPr>
                <w:rStyle w:val="HTMLCite"/>
                <w:rFonts w:ascii="Calibri" w:hAnsi="Calibri" w:cstheme="minorHAnsi"/>
                <w:i w:val="0"/>
              </w:rPr>
            </w:pPr>
          </w:p>
          <w:p w:rsidR="00F75A1F" w:rsidRPr="004C0C2B" w:rsidRDefault="00F75A1F" w:rsidP="00F75A1F">
            <w:pPr>
              <w:autoSpaceDE w:val="0"/>
              <w:autoSpaceDN w:val="0"/>
              <w:adjustRightInd w:val="0"/>
              <w:rPr>
                <w:rFonts w:ascii="Calibri" w:hAnsi="Calibri" w:cs="Times New Roman"/>
                <w:color w:val="000000"/>
                <w:sz w:val="23"/>
                <w:szCs w:val="23"/>
              </w:rPr>
            </w:pPr>
            <w:r w:rsidRPr="004C0C2B">
              <w:rPr>
                <w:rFonts w:ascii="Calibri" w:hAnsi="Calibri" w:cs="Times New Roman"/>
                <w:b/>
                <w:bCs/>
                <w:color w:val="000000"/>
                <w:sz w:val="23"/>
                <w:szCs w:val="23"/>
              </w:rPr>
              <w:t xml:space="preserve">11) 3 yıldan az faaliyet gösteren dershaneler de teşviklerden yararlanmamak koşulu ile dönüşüm programına alınıyor mu? </w:t>
            </w:r>
          </w:p>
          <w:p w:rsidR="00F75A1F" w:rsidRPr="004C0C2B" w:rsidRDefault="00F75A1F" w:rsidP="00F75A1F">
            <w:pPr>
              <w:autoSpaceDE w:val="0"/>
              <w:autoSpaceDN w:val="0"/>
              <w:adjustRightInd w:val="0"/>
              <w:rPr>
                <w:rFonts w:ascii="Calibri" w:hAnsi="Calibri" w:cs="Times New Roman"/>
                <w:color w:val="000000"/>
                <w:sz w:val="23"/>
                <w:szCs w:val="23"/>
              </w:rPr>
            </w:pPr>
            <w:r w:rsidRPr="004C0C2B">
              <w:rPr>
                <w:rFonts w:ascii="Calibri" w:hAnsi="Calibri" w:cs="Times New Roman"/>
                <w:color w:val="000000"/>
                <w:sz w:val="23"/>
                <w:szCs w:val="23"/>
              </w:rPr>
              <w:t xml:space="preserve">14.03.014 tarihinde faal olan tüm dershaneler dönüşüm programına başvurabilir. 3 yıl şartı dönüşüm programına başvurmak için değil, 4706 sayılı Kanunun geçici 16. Maddesinde yer alan irtifak hakkı ve bina kiralama hakkından yararlanabilmek için gerekli olan süredir. </w:t>
            </w:r>
          </w:p>
          <w:p w:rsidR="00F75A1F" w:rsidRPr="004C0C2B" w:rsidRDefault="00F75A1F" w:rsidP="00F75A1F">
            <w:pPr>
              <w:autoSpaceDE w:val="0"/>
              <w:autoSpaceDN w:val="0"/>
              <w:adjustRightInd w:val="0"/>
              <w:rPr>
                <w:rFonts w:ascii="Calibri" w:hAnsi="Calibri" w:cs="Times New Roman"/>
                <w:color w:val="000000"/>
                <w:sz w:val="23"/>
                <w:szCs w:val="23"/>
              </w:rPr>
            </w:pPr>
            <w:r w:rsidRPr="004C0C2B">
              <w:rPr>
                <w:rFonts w:ascii="Calibri" w:hAnsi="Calibri" w:cs="Times New Roman"/>
                <w:b/>
                <w:bCs/>
                <w:color w:val="000000"/>
                <w:sz w:val="23"/>
                <w:szCs w:val="23"/>
              </w:rPr>
              <w:t>12) Temel lise standartları belli olduysa nelerdi</w:t>
            </w:r>
            <w:r w:rsidRPr="004C0C2B">
              <w:rPr>
                <w:rFonts w:ascii="Calibri" w:hAnsi="Calibri" w:cs="Times New Roman"/>
                <w:color w:val="000000"/>
                <w:sz w:val="23"/>
                <w:szCs w:val="23"/>
              </w:rPr>
              <w:t xml:space="preserve">r? </w:t>
            </w:r>
          </w:p>
          <w:p w:rsidR="00F75A1F" w:rsidRPr="004C0C2B" w:rsidRDefault="00F75A1F" w:rsidP="00F75A1F">
            <w:pPr>
              <w:autoSpaceDE w:val="0"/>
              <w:autoSpaceDN w:val="0"/>
              <w:adjustRightInd w:val="0"/>
              <w:rPr>
                <w:rFonts w:ascii="Calibri" w:hAnsi="Calibri" w:cs="Times New Roman"/>
                <w:color w:val="000000"/>
                <w:sz w:val="23"/>
                <w:szCs w:val="23"/>
              </w:rPr>
            </w:pPr>
            <w:r w:rsidRPr="004C0C2B">
              <w:rPr>
                <w:rFonts w:ascii="Calibri" w:hAnsi="Calibri" w:cs="Times New Roman"/>
                <w:color w:val="000000"/>
                <w:sz w:val="23"/>
                <w:szCs w:val="23"/>
              </w:rPr>
              <w:t xml:space="preserve">Temel Lise standartları, kısa süre içerisinde yayımlanacak olan Özel Öğretim Kurumları Standartlar Yönergesi’nde yer alacaktır. </w:t>
            </w:r>
          </w:p>
          <w:p w:rsidR="00F75A1F" w:rsidRPr="004C0C2B" w:rsidRDefault="00F75A1F" w:rsidP="00F75A1F">
            <w:pPr>
              <w:autoSpaceDE w:val="0"/>
              <w:autoSpaceDN w:val="0"/>
              <w:adjustRightInd w:val="0"/>
              <w:rPr>
                <w:rFonts w:ascii="Calibri" w:hAnsi="Calibri" w:cs="Times New Roman"/>
                <w:color w:val="000000"/>
                <w:sz w:val="23"/>
                <w:szCs w:val="23"/>
              </w:rPr>
            </w:pPr>
            <w:r w:rsidRPr="004C0C2B">
              <w:rPr>
                <w:rFonts w:ascii="Calibri" w:hAnsi="Calibri" w:cs="Times New Roman"/>
                <w:b/>
                <w:bCs/>
                <w:color w:val="000000"/>
                <w:sz w:val="23"/>
                <w:szCs w:val="23"/>
              </w:rPr>
              <w:t xml:space="preserve">13) Mevcut dershane binamızda 2018/2019 öğretim yılı sonuna kadar herhangi bir düzenleme yapmaksızın temel lise olarak hizmet verebilir miyiz? </w:t>
            </w:r>
          </w:p>
          <w:p w:rsidR="00F75A1F" w:rsidRPr="004C0C2B" w:rsidRDefault="00F75A1F" w:rsidP="00F75A1F">
            <w:pPr>
              <w:autoSpaceDE w:val="0"/>
              <w:autoSpaceDN w:val="0"/>
              <w:adjustRightInd w:val="0"/>
              <w:rPr>
                <w:rStyle w:val="HTMLCite"/>
                <w:rFonts w:ascii="Calibri" w:hAnsi="Calibri" w:cstheme="minorHAnsi"/>
                <w:i w:val="0"/>
              </w:rPr>
            </w:pPr>
            <w:r w:rsidRPr="004C0C2B">
              <w:rPr>
                <w:rFonts w:ascii="Calibri" w:hAnsi="Calibri" w:cs="Times New Roman"/>
                <w:color w:val="000000"/>
                <w:sz w:val="23"/>
                <w:szCs w:val="23"/>
              </w:rPr>
              <w:t>Mevcut binanız yayımlanacak olan Özel Öğretim Kurumları Yönetmeliği ve Özel Öğretim Kurumları Standartlarına uygun ise binanızda Temel Lise olarak faaliyet gösterebileceksiniz.</w:t>
            </w:r>
          </w:p>
        </w:tc>
      </w:tr>
    </w:tbl>
    <w:p w:rsidR="00322168" w:rsidRPr="004C0C2B" w:rsidRDefault="00322168" w:rsidP="00971B13">
      <w:pPr>
        <w:autoSpaceDE w:val="0"/>
        <w:autoSpaceDN w:val="0"/>
        <w:adjustRightInd w:val="0"/>
        <w:spacing w:after="0" w:line="240" w:lineRule="auto"/>
        <w:rPr>
          <w:rStyle w:val="HTMLCite"/>
          <w:rFonts w:ascii="Calibri" w:hAnsi="Calibri" w:cstheme="minorHAnsi"/>
          <w:i w:val="0"/>
        </w:rPr>
      </w:pPr>
    </w:p>
    <w:p w:rsidR="009107BA" w:rsidRPr="004C0C2B" w:rsidRDefault="009107BA" w:rsidP="009107BA">
      <w:pPr>
        <w:autoSpaceDE w:val="0"/>
        <w:autoSpaceDN w:val="0"/>
        <w:adjustRightInd w:val="0"/>
        <w:spacing w:after="0" w:line="240" w:lineRule="auto"/>
        <w:rPr>
          <w:rFonts w:ascii="Calibri" w:hAnsi="Calibri" w:cstheme="minorHAnsi"/>
          <w:iCs/>
        </w:rPr>
      </w:pPr>
      <w:r w:rsidRPr="004C0C2B">
        <w:rPr>
          <w:rFonts w:ascii="Calibri" w:hAnsi="Calibri" w:cstheme="minorHAnsi"/>
          <w:iCs/>
        </w:rPr>
        <w:t xml:space="preserve">Bu yasa ve düzenlemelerin getirdikleri dershanelerin kapatılması ve özel okullara dönüştürülmesi ile sınırlı olmayıp toplamda </w:t>
      </w:r>
    </w:p>
    <w:p w:rsidR="007E41F4" w:rsidRPr="004C0C2B" w:rsidRDefault="00615782" w:rsidP="009107BA">
      <w:pPr>
        <w:numPr>
          <w:ilvl w:val="0"/>
          <w:numId w:val="19"/>
        </w:numPr>
        <w:autoSpaceDE w:val="0"/>
        <w:autoSpaceDN w:val="0"/>
        <w:adjustRightInd w:val="0"/>
        <w:spacing w:after="0" w:line="240" w:lineRule="auto"/>
        <w:rPr>
          <w:rFonts w:ascii="Calibri" w:hAnsi="Calibri" w:cstheme="minorHAnsi"/>
          <w:iCs/>
        </w:rPr>
      </w:pPr>
      <w:proofErr w:type="gramStart"/>
      <w:r w:rsidRPr="004C0C2B">
        <w:rPr>
          <w:rFonts w:ascii="Calibri" w:hAnsi="Calibri" w:cstheme="minorHAnsi"/>
          <w:iCs/>
        </w:rPr>
        <w:t>eğitimin</w:t>
      </w:r>
      <w:proofErr w:type="gramEnd"/>
      <w:r w:rsidRPr="004C0C2B">
        <w:rPr>
          <w:rFonts w:ascii="Calibri" w:hAnsi="Calibri" w:cstheme="minorHAnsi"/>
          <w:iCs/>
        </w:rPr>
        <w:t xml:space="preserve"> finansmanı ve </w:t>
      </w:r>
    </w:p>
    <w:p w:rsidR="007E41F4" w:rsidRPr="004C0C2B" w:rsidRDefault="009E1313" w:rsidP="009107BA">
      <w:pPr>
        <w:numPr>
          <w:ilvl w:val="0"/>
          <w:numId w:val="19"/>
        </w:numPr>
        <w:autoSpaceDE w:val="0"/>
        <w:autoSpaceDN w:val="0"/>
        <w:adjustRightInd w:val="0"/>
        <w:spacing w:after="0" w:line="240" w:lineRule="auto"/>
        <w:rPr>
          <w:rFonts w:ascii="Calibri" w:hAnsi="Calibri" w:cstheme="minorHAnsi"/>
          <w:iCs/>
        </w:rPr>
      </w:pPr>
      <w:proofErr w:type="gramStart"/>
      <w:r w:rsidRPr="004C0C2B">
        <w:rPr>
          <w:rFonts w:ascii="Calibri" w:hAnsi="Calibri" w:cstheme="minorHAnsi"/>
          <w:iCs/>
        </w:rPr>
        <w:t>eğitimin</w:t>
      </w:r>
      <w:proofErr w:type="gramEnd"/>
      <w:r w:rsidRPr="004C0C2B">
        <w:rPr>
          <w:rFonts w:ascii="Calibri" w:hAnsi="Calibri" w:cstheme="minorHAnsi"/>
          <w:iCs/>
        </w:rPr>
        <w:t xml:space="preserve"> </w:t>
      </w:r>
      <w:r w:rsidR="00615782" w:rsidRPr="004C0C2B">
        <w:rPr>
          <w:rFonts w:ascii="Calibri" w:hAnsi="Calibri" w:cstheme="minorHAnsi"/>
          <w:iCs/>
        </w:rPr>
        <w:t>yönetimine ilişkin yapısal bir dönüşüm</w:t>
      </w:r>
      <w:r w:rsidR="009107BA" w:rsidRPr="004C0C2B">
        <w:rPr>
          <w:rFonts w:ascii="Calibri" w:hAnsi="Calibri" w:cstheme="minorHAnsi"/>
          <w:iCs/>
        </w:rPr>
        <w:t>ü</w:t>
      </w:r>
    </w:p>
    <w:p w:rsidR="009E1313" w:rsidRPr="004C0C2B" w:rsidRDefault="009E1313" w:rsidP="009E1313">
      <w:pPr>
        <w:autoSpaceDE w:val="0"/>
        <w:autoSpaceDN w:val="0"/>
        <w:adjustRightInd w:val="0"/>
        <w:spacing w:after="0" w:line="240" w:lineRule="auto"/>
        <w:rPr>
          <w:rFonts w:ascii="Calibri" w:hAnsi="Calibri" w:cstheme="minorHAnsi"/>
          <w:iCs/>
        </w:rPr>
      </w:pPr>
      <w:proofErr w:type="gramStart"/>
      <w:r w:rsidRPr="004C0C2B">
        <w:rPr>
          <w:rStyle w:val="HTMLCite"/>
          <w:rFonts w:ascii="Calibri" w:hAnsi="Calibri" w:cstheme="minorHAnsi"/>
          <w:i w:val="0"/>
        </w:rPr>
        <w:t>ile</w:t>
      </w:r>
      <w:proofErr w:type="gramEnd"/>
      <w:r w:rsidRPr="004C0C2B">
        <w:rPr>
          <w:rStyle w:val="HTMLCite"/>
          <w:rFonts w:ascii="Calibri" w:hAnsi="Calibri" w:cstheme="minorHAnsi"/>
          <w:i w:val="0"/>
        </w:rPr>
        <w:t xml:space="preserve"> ilgili bulunmaktadır. </w:t>
      </w:r>
      <w:r w:rsidRPr="004C0C2B">
        <w:rPr>
          <w:rFonts w:ascii="Calibri" w:hAnsi="Calibri" w:cstheme="minorHAnsi"/>
          <w:iCs/>
        </w:rPr>
        <w:t xml:space="preserve">Milli Eğitim Bakanlığı 2010-2014 Stratejik Planında 2014 yılı sonuna kadar </w:t>
      </w:r>
    </w:p>
    <w:p w:rsidR="009E1313" w:rsidRPr="004C0C2B" w:rsidRDefault="00615782" w:rsidP="009E1313">
      <w:pPr>
        <w:numPr>
          <w:ilvl w:val="0"/>
          <w:numId w:val="21"/>
        </w:numPr>
        <w:autoSpaceDE w:val="0"/>
        <w:autoSpaceDN w:val="0"/>
        <w:adjustRightInd w:val="0"/>
        <w:spacing w:after="0" w:line="240" w:lineRule="auto"/>
        <w:rPr>
          <w:rFonts w:ascii="Calibri" w:hAnsi="Calibri" w:cstheme="minorHAnsi"/>
          <w:iCs/>
        </w:rPr>
      </w:pPr>
      <w:proofErr w:type="gramStart"/>
      <w:r w:rsidRPr="004C0C2B">
        <w:rPr>
          <w:rFonts w:ascii="Calibri" w:hAnsi="Calibri" w:cstheme="minorHAnsi"/>
          <w:iCs/>
        </w:rPr>
        <w:t>ortaöğretim</w:t>
      </w:r>
      <w:proofErr w:type="gramEnd"/>
      <w:r w:rsidRPr="004C0C2B">
        <w:rPr>
          <w:rFonts w:ascii="Calibri" w:hAnsi="Calibri" w:cstheme="minorHAnsi"/>
          <w:iCs/>
        </w:rPr>
        <w:t xml:space="preserve"> ve yükseköğretime hazırlık dershanelerinin %70’inin özel okula dönüşmesinin teşvik edilmesi</w:t>
      </w:r>
      <w:r w:rsidR="009E1313" w:rsidRPr="004C0C2B">
        <w:rPr>
          <w:rFonts w:ascii="Calibri" w:hAnsi="Calibri" w:cstheme="minorHAnsi"/>
          <w:iCs/>
        </w:rPr>
        <w:t xml:space="preserve"> </w:t>
      </w:r>
      <w:r w:rsidRPr="004C0C2B">
        <w:rPr>
          <w:rFonts w:ascii="Calibri" w:hAnsi="Calibri" w:cstheme="minorHAnsi"/>
          <w:iCs/>
        </w:rPr>
        <w:t xml:space="preserve">ve </w:t>
      </w:r>
    </w:p>
    <w:p w:rsidR="007E41F4" w:rsidRPr="004C0C2B" w:rsidRDefault="00615782" w:rsidP="009E1313">
      <w:pPr>
        <w:numPr>
          <w:ilvl w:val="0"/>
          <w:numId w:val="21"/>
        </w:numPr>
        <w:autoSpaceDE w:val="0"/>
        <w:autoSpaceDN w:val="0"/>
        <w:adjustRightInd w:val="0"/>
        <w:spacing w:after="0" w:line="240" w:lineRule="auto"/>
        <w:rPr>
          <w:rFonts w:ascii="Calibri" w:hAnsi="Calibri" w:cstheme="minorHAnsi"/>
          <w:iCs/>
        </w:rPr>
      </w:pPr>
      <w:proofErr w:type="gramStart"/>
      <w:r w:rsidRPr="004C0C2B">
        <w:rPr>
          <w:rFonts w:ascii="Calibri" w:hAnsi="Calibri" w:cstheme="minorHAnsi"/>
          <w:iCs/>
        </w:rPr>
        <w:lastRenderedPageBreak/>
        <w:t>özel</w:t>
      </w:r>
      <w:proofErr w:type="gramEnd"/>
      <w:r w:rsidRPr="004C0C2B">
        <w:rPr>
          <w:rFonts w:ascii="Calibri" w:hAnsi="Calibri" w:cstheme="minorHAnsi"/>
          <w:iCs/>
        </w:rPr>
        <w:t xml:space="preserve"> sektörün finansman gücünden faydalanmak üzere özel öğretim kurumlarının oranının % 5,21’den % 9’a çıkarılması hedefler arasında yer almıştır (MEB,2009:112).</w:t>
      </w:r>
    </w:p>
    <w:p w:rsidR="009E1313" w:rsidRPr="004C0C2B" w:rsidRDefault="009E1313" w:rsidP="00971B13">
      <w:pPr>
        <w:autoSpaceDE w:val="0"/>
        <w:autoSpaceDN w:val="0"/>
        <w:adjustRightInd w:val="0"/>
        <w:spacing w:after="0" w:line="240" w:lineRule="auto"/>
        <w:rPr>
          <w:rStyle w:val="HTMLCite"/>
          <w:rFonts w:ascii="Calibri" w:hAnsi="Calibri" w:cstheme="minorHAnsi"/>
          <w:i w:val="0"/>
        </w:rPr>
      </w:pPr>
      <w:r w:rsidRPr="004C0C2B">
        <w:rPr>
          <w:rStyle w:val="HTMLCite"/>
          <w:rFonts w:ascii="Calibri" w:hAnsi="Calibri" w:cstheme="minorHAnsi"/>
          <w:i w:val="0"/>
        </w:rPr>
        <w:t>Özel Eğitim Kurumlarına yönelik çeşitli teşvik ve destekler sunulmaktadır. Bunlar;</w:t>
      </w:r>
    </w:p>
    <w:p w:rsidR="009E1313" w:rsidRPr="004C0C2B" w:rsidRDefault="009E1313" w:rsidP="009E1313">
      <w:pPr>
        <w:pStyle w:val="ListeParagraf"/>
        <w:numPr>
          <w:ilvl w:val="0"/>
          <w:numId w:val="19"/>
        </w:numPr>
        <w:autoSpaceDE w:val="0"/>
        <w:autoSpaceDN w:val="0"/>
        <w:adjustRightInd w:val="0"/>
        <w:spacing w:after="0" w:line="240" w:lineRule="auto"/>
        <w:rPr>
          <w:rFonts w:ascii="Calibri" w:hAnsi="Calibri" w:cstheme="minorHAnsi"/>
          <w:iCs/>
        </w:rPr>
      </w:pPr>
      <w:r w:rsidRPr="004C0C2B">
        <w:rPr>
          <w:rFonts w:ascii="Calibri" w:hAnsi="Calibri" w:cstheme="minorHAnsi"/>
          <w:iCs/>
        </w:rPr>
        <w:t>Gümrük vergisi muafiyeti</w:t>
      </w:r>
    </w:p>
    <w:p w:rsidR="009E1313" w:rsidRPr="004C0C2B" w:rsidRDefault="009E1313" w:rsidP="009E1313">
      <w:pPr>
        <w:pStyle w:val="ListeParagraf"/>
        <w:numPr>
          <w:ilvl w:val="0"/>
          <w:numId w:val="19"/>
        </w:numPr>
        <w:autoSpaceDE w:val="0"/>
        <w:autoSpaceDN w:val="0"/>
        <w:adjustRightInd w:val="0"/>
        <w:spacing w:after="0" w:line="240" w:lineRule="auto"/>
        <w:rPr>
          <w:rFonts w:ascii="Calibri" w:hAnsi="Calibri" w:cstheme="minorHAnsi"/>
          <w:iCs/>
        </w:rPr>
      </w:pPr>
      <w:r w:rsidRPr="004C0C2B">
        <w:rPr>
          <w:rFonts w:ascii="Calibri" w:hAnsi="Calibri" w:cstheme="minorHAnsi"/>
          <w:iCs/>
        </w:rPr>
        <w:t>KDV istisnası</w:t>
      </w:r>
    </w:p>
    <w:p w:rsidR="009E1313" w:rsidRPr="004C0C2B" w:rsidRDefault="009E1313" w:rsidP="009E1313">
      <w:pPr>
        <w:pStyle w:val="ListeParagraf"/>
        <w:numPr>
          <w:ilvl w:val="0"/>
          <w:numId w:val="19"/>
        </w:numPr>
        <w:autoSpaceDE w:val="0"/>
        <w:autoSpaceDN w:val="0"/>
        <w:adjustRightInd w:val="0"/>
        <w:spacing w:after="0" w:line="240" w:lineRule="auto"/>
        <w:rPr>
          <w:rFonts w:ascii="Calibri" w:hAnsi="Calibri" w:cstheme="minorHAnsi"/>
          <w:iCs/>
        </w:rPr>
      </w:pPr>
      <w:r w:rsidRPr="004C0C2B">
        <w:rPr>
          <w:rFonts w:ascii="Calibri" w:hAnsi="Calibri" w:cstheme="minorHAnsi"/>
          <w:iCs/>
        </w:rPr>
        <w:t>Vergi indirimi</w:t>
      </w:r>
    </w:p>
    <w:p w:rsidR="009E1313" w:rsidRPr="004C0C2B" w:rsidRDefault="009E1313" w:rsidP="009E1313">
      <w:pPr>
        <w:pStyle w:val="ListeParagraf"/>
        <w:numPr>
          <w:ilvl w:val="0"/>
          <w:numId w:val="19"/>
        </w:numPr>
        <w:autoSpaceDE w:val="0"/>
        <w:autoSpaceDN w:val="0"/>
        <w:adjustRightInd w:val="0"/>
        <w:spacing w:after="0" w:line="240" w:lineRule="auto"/>
        <w:rPr>
          <w:rFonts w:ascii="Calibri" w:hAnsi="Calibri" w:cstheme="minorHAnsi"/>
          <w:iCs/>
        </w:rPr>
      </w:pPr>
      <w:r w:rsidRPr="004C0C2B">
        <w:rPr>
          <w:rFonts w:ascii="Calibri" w:hAnsi="Calibri" w:cstheme="minorHAnsi"/>
          <w:iCs/>
        </w:rPr>
        <w:t>Sigorta primi işveren hissesi desteği</w:t>
      </w:r>
    </w:p>
    <w:p w:rsidR="009E1313" w:rsidRPr="004C0C2B" w:rsidRDefault="009E1313" w:rsidP="009E1313">
      <w:pPr>
        <w:pStyle w:val="ListeParagraf"/>
        <w:numPr>
          <w:ilvl w:val="0"/>
          <w:numId w:val="19"/>
        </w:numPr>
        <w:autoSpaceDE w:val="0"/>
        <w:autoSpaceDN w:val="0"/>
        <w:adjustRightInd w:val="0"/>
        <w:spacing w:after="0" w:line="240" w:lineRule="auto"/>
        <w:rPr>
          <w:rFonts w:ascii="Calibri" w:hAnsi="Calibri" w:cstheme="minorHAnsi"/>
          <w:iCs/>
        </w:rPr>
      </w:pPr>
      <w:r w:rsidRPr="004C0C2B">
        <w:rPr>
          <w:rFonts w:ascii="Calibri" w:hAnsi="Calibri" w:cstheme="minorHAnsi"/>
          <w:iCs/>
        </w:rPr>
        <w:t>Yatırım yeri tahsisi</w:t>
      </w:r>
    </w:p>
    <w:p w:rsidR="009E1313" w:rsidRPr="004C0C2B" w:rsidRDefault="009E1313" w:rsidP="009E1313">
      <w:pPr>
        <w:pStyle w:val="ListeParagraf"/>
        <w:numPr>
          <w:ilvl w:val="0"/>
          <w:numId w:val="19"/>
        </w:numPr>
        <w:autoSpaceDE w:val="0"/>
        <w:autoSpaceDN w:val="0"/>
        <w:adjustRightInd w:val="0"/>
        <w:spacing w:after="0" w:line="240" w:lineRule="auto"/>
        <w:rPr>
          <w:rFonts w:ascii="Calibri" w:hAnsi="Calibri" w:cstheme="minorHAnsi"/>
          <w:iCs/>
        </w:rPr>
      </w:pPr>
      <w:r w:rsidRPr="004C0C2B">
        <w:rPr>
          <w:rFonts w:ascii="Calibri" w:hAnsi="Calibri" w:cstheme="minorHAnsi"/>
          <w:iCs/>
        </w:rPr>
        <w:t>Faiz desteği.</w:t>
      </w:r>
    </w:p>
    <w:p w:rsidR="009E1313" w:rsidRPr="004C0C2B" w:rsidRDefault="009E1313" w:rsidP="009E1313">
      <w:pPr>
        <w:autoSpaceDE w:val="0"/>
        <w:autoSpaceDN w:val="0"/>
        <w:adjustRightInd w:val="0"/>
        <w:rPr>
          <w:rFonts w:ascii="Calibri" w:hAnsi="Calibri" w:cstheme="minorHAnsi"/>
        </w:rPr>
      </w:pPr>
      <w:r w:rsidRPr="004C0C2B">
        <w:rPr>
          <w:rFonts w:ascii="Calibri" w:hAnsi="Calibri" w:cstheme="minorHAnsi"/>
          <w:iCs/>
        </w:rPr>
        <w:t>4 Temmuz 2012’de Özel Öğretim Kurumları Kanununun 12.maddesine eklenen iki fıkra ile “</w:t>
      </w:r>
      <w:r w:rsidRPr="004C0C2B">
        <w:rPr>
          <w:rFonts w:ascii="Calibri" w:hAnsi="Calibri" w:cstheme="minorHAnsi"/>
          <w:b/>
          <w:bCs/>
          <w:iCs/>
        </w:rPr>
        <w:t xml:space="preserve">organize sanayi bölgelerinde </w:t>
      </w:r>
      <w:r w:rsidRPr="004C0C2B">
        <w:rPr>
          <w:rFonts w:ascii="Calibri" w:hAnsi="Calibri" w:cstheme="minorHAnsi"/>
          <w:iCs/>
        </w:rPr>
        <w:t xml:space="preserve">açılan mesleki ve teknik eğitim okullarında öğrenim gören her bir öğrenci için 2012-2013 eğitim öğretim yılında öğrenci başına </w:t>
      </w:r>
      <w:r w:rsidRPr="004C0C2B">
        <w:rPr>
          <w:rFonts w:ascii="Calibri" w:hAnsi="Calibri" w:cstheme="minorHAnsi"/>
          <w:b/>
          <w:bCs/>
          <w:iCs/>
        </w:rPr>
        <w:t xml:space="preserve">3800 ila 5500 TL arasında değişen miktarlarda </w:t>
      </w:r>
      <w:r w:rsidRPr="004C0C2B">
        <w:rPr>
          <w:rFonts w:ascii="Calibri" w:hAnsi="Calibri" w:cstheme="minorHAnsi"/>
          <w:iCs/>
        </w:rPr>
        <w:t xml:space="preserve">eğitim öğretim desteği verilmektedir </w:t>
      </w:r>
      <w:r w:rsidRPr="004C0C2B">
        <w:rPr>
          <w:rStyle w:val="HTMLCite"/>
          <w:rFonts w:ascii="Calibri" w:hAnsi="Calibri" w:cstheme="minorHAnsi"/>
          <w:i w:val="0"/>
        </w:rPr>
        <w:t>(</w:t>
      </w:r>
      <w:r w:rsidRPr="004C0C2B">
        <w:rPr>
          <w:rFonts w:ascii="Calibri" w:hAnsi="Calibri" w:cstheme="minorHAnsi"/>
        </w:rPr>
        <w:t xml:space="preserve">Yelken, </w:t>
      </w:r>
      <w:proofErr w:type="spellStart"/>
      <w:r w:rsidRPr="004C0C2B">
        <w:rPr>
          <w:rFonts w:ascii="Calibri" w:hAnsi="Calibri" w:cstheme="minorHAnsi"/>
        </w:rPr>
        <w:t>Büyükcan</w:t>
      </w:r>
      <w:proofErr w:type="spellEnd"/>
      <w:r w:rsidRPr="004C0C2B">
        <w:rPr>
          <w:rFonts w:ascii="Calibri" w:hAnsi="Calibri" w:cstheme="minorHAnsi"/>
        </w:rPr>
        <w:t>, 2015).</w:t>
      </w:r>
    </w:p>
    <w:p w:rsidR="009E1313" w:rsidRPr="004C0C2B" w:rsidRDefault="009E1313" w:rsidP="009E1313">
      <w:pPr>
        <w:autoSpaceDE w:val="0"/>
        <w:autoSpaceDN w:val="0"/>
        <w:adjustRightInd w:val="0"/>
        <w:rPr>
          <w:rFonts w:ascii="Calibri" w:hAnsi="Calibri" w:cstheme="minorHAnsi"/>
        </w:rPr>
      </w:pPr>
      <w:r w:rsidRPr="004C0C2B">
        <w:rPr>
          <w:rFonts w:ascii="Calibri" w:hAnsi="Calibri" w:cstheme="minorHAnsi"/>
        </w:rPr>
        <w:t xml:space="preserve">Bakanlıkça dönüşüm kapsamında </w:t>
      </w:r>
      <w:r w:rsidRPr="004C0C2B">
        <w:rPr>
          <w:rFonts w:ascii="Calibri" w:hAnsi="Calibri" w:cs="Arial"/>
          <w:color w:val="444444"/>
          <w:sz w:val="24"/>
          <w:szCs w:val="24"/>
          <w:shd w:val="clear" w:color="auto" w:fill="FFFFFF"/>
        </w:rPr>
        <w:t>özel okullara geçiş yapan öğrencilere de öğrenci başına 3 bin 500 TL’ye kadar teşvik verileceği ifade edilmektedir.</w:t>
      </w:r>
    </w:p>
    <w:p w:rsidR="0066604A" w:rsidRPr="004C0C2B" w:rsidRDefault="009E1313" w:rsidP="00971B13">
      <w:pPr>
        <w:autoSpaceDE w:val="0"/>
        <w:autoSpaceDN w:val="0"/>
        <w:adjustRightInd w:val="0"/>
        <w:spacing w:after="0" w:line="240" w:lineRule="auto"/>
        <w:rPr>
          <w:rStyle w:val="HTMLCite"/>
          <w:rFonts w:ascii="Calibri" w:hAnsi="Calibri" w:cstheme="minorHAnsi"/>
          <w:i w:val="0"/>
        </w:rPr>
      </w:pPr>
      <w:r w:rsidRPr="004C0C2B">
        <w:rPr>
          <w:rStyle w:val="HTMLCite"/>
          <w:rFonts w:ascii="Calibri" w:hAnsi="Calibri" w:cstheme="minorHAnsi"/>
          <w:i w:val="0"/>
        </w:rPr>
        <w:t xml:space="preserve">Özetle </w:t>
      </w:r>
      <w:r w:rsidR="00615782" w:rsidRPr="004C0C2B">
        <w:rPr>
          <w:rStyle w:val="HTMLCite"/>
          <w:rFonts w:ascii="Calibri" w:hAnsi="Calibri" w:cstheme="minorHAnsi"/>
          <w:i w:val="0"/>
        </w:rPr>
        <w:t>1 Mart 2014 tarihinde kabul edilen 6528 sayılı Torba Yasadaki dershanelerin özel okullara dönüştürülmesi ile ilgili son düzenlemenin</w:t>
      </w:r>
      <w:r w:rsidRPr="004C0C2B">
        <w:rPr>
          <w:rStyle w:val="HTMLCite"/>
          <w:rFonts w:ascii="Calibri" w:hAnsi="Calibri" w:cstheme="minorHAnsi"/>
          <w:i w:val="0"/>
        </w:rPr>
        <w:t xml:space="preserve"> dershanelerin özel okula dönüşmesinden öte anlam ve etkileri olacağı anlaşılmaktadır. </w:t>
      </w:r>
      <w:r w:rsidR="00615782" w:rsidRPr="004C0C2B">
        <w:rPr>
          <w:rStyle w:val="HTMLCite"/>
          <w:rFonts w:ascii="Calibri" w:hAnsi="Calibri" w:cstheme="minorHAnsi"/>
          <w:i w:val="0"/>
        </w:rPr>
        <w:t>Pratikte ise</w:t>
      </w:r>
      <w:r w:rsidRPr="004C0C2B">
        <w:rPr>
          <w:rStyle w:val="HTMLCite"/>
          <w:rFonts w:ascii="Calibri" w:hAnsi="Calibri" w:cstheme="minorHAnsi"/>
          <w:i w:val="0"/>
        </w:rPr>
        <w:t xml:space="preserve"> </w:t>
      </w:r>
      <w:r w:rsidR="0066604A" w:rsidRPr="004C0C2B">
        <w:rPr>
          <w:rStyle w:val="HTMLCite"/>
          <w:rFonts w:ascii="Calibri" w:hAnsi="Calibri" w:cstheme="minorHAnsi"/>
          <w:i w:val="0"/>
        </w:rPr>
        <w:t xml:space="preserve">yeterli fizibilite, pilot çalışma ve uygun çözüm arayışları aranmadan, daha önemlisi sorunun kaynağı kurutulmadan sonuçları üzerinden hazırlıksız bir şekilde çıkarılmış olup mevcut dershanecilikten </w:t>
      </w:r>
      <w:r w:rsidRPr="004C0C2B">
        <w:rPr>
          <w:rStyle w:val="HTMLCite"/>
          <w:rFonts w:ascii="Calibri" w:hAnsi="Calibri" w:cstheme="minorHAnsi"/>
          <w:i w:val="0"/>
        </w:rPr>
        <w:t xml:space="preserve">de </w:t>
      </w:r>
      <w:r w:rsidR="0066604A" w:rsidRPr="004C0C2B">
        <w:rPr>
          <w:rStyle w:val="HTMLCite"/>
          <w:rFonts w:ascii="Calibri" w:hAnsi="Calibri" w:cstheme="minorHAnsi"/>
          <w:i w:val="0"/>
        </w:rPr>
        <w:t>daha ağır problemler yaratma</w:t>
      </w:r>
      <w:r w:rsidRPr="004C0C2B">
        <w:rPr>
          <w:rStyle w:val="HTMLCite"/>
          <w:rFonts w:ascii="Calibri" w:hAnsi="Calibri" w:cstheme="minorHAnsi"/>
          <w:i w:val="0"/>
        </w:rPr>
        <w:t xml:space="preserve"> tehdit ve riskleri taşımaktadır</w:t>
      </w:r>
      <w:r w:rsidR="0066604A" w:rsidRPr="004C0C2B">
        <w:rPr>
          <w:rStyle w:val="HTMLCite"/>
          <w:rFonts w:ascii="Calibri" w:hAnsi="Calibri" w:cstheme="minorHAnsi"/>
          <w:i w:val="0"/>
        </w:rPr>
        <w:t>.</w:t>
      </w:r>
      <w:r w:rsidRPr="004C0C2B">
        <w:rPr>
          <w:rStyle w:val="HTMLCite"/>
          <w:rFonts w:ascii="Calibri" w:hAnsi="Calibri" w:cstheme="minorHAnsi"/>
          <w:i w:val="0"/>
        </w:rPr>
        <w:t xml:space="preserve"> </w:t>
      </w:r>
    </w:p>
    <w:p w:rsidR="00322168" w:rsidRPr="004C0C2B" w:rsidRDefault="00322168" w:rsidP="00971B13">
      <w:pPr>
        <w:autoSpaceDE w:val="0"/>
        <w:autoSpaceDN w:val="0"/>
        <w:adjustRightInd w:val="0"/>
        <w:spacing w:after="0" w:line="240" w:lineRule="auto"/>
        <w:rPr>
          <w:rStyle w:val="HTMLCite"/>
          <w:rFonts w:ascii="Calibri" w:hAnsi="Calibri" w:cstheme="minorHAnsi"/>
          <w:i w:val="0"/>
        </w:rPr>
      </w:pPr>
    </w:p>
    <w:p w:rsidR="004C0C2B" w:rsidRDefault="004C0C2B">
      <w:pPr>
        <w:rPr>
          <w:rStyle w:val="HTMLCite"/>
          <w:rFonts w:ascii="Calibri" w:hAnsi="Calibri" w:cstheme="minorHAnsi"/>
          <w:i w:val="0"/>
        </w:rPr>
      </w:pPr>
      <w:r>
        <w:rPr>
          <w:rStyle w:val="HTMLCite"/>
          <w:rFonts w:ascii="Calibri" w:hAnsi="Calibri" w:cstheme="minorHAnsi"/>
          <w:i w:val="0"/>
        </w:rPr>
        <w:br w:type="page"/>
      </w:r>
    </w:p>
    <w:p w:rsidR="0066604A" w:rsidRPr="004C0C2B" w:rsidRDefault="0066604A" w:rsidP="00971B13">
      <w:pPr>
        <w:autoSpaceDE w:val="0"/>
        <w:autoSpaceDN w:val="0"/>
        <w:adjustRightInd w:val="0"/>
        <w:spacing w:after="0" w:line="240" w:lineRule="auto"/>
        <w:rPr>
          <w:rStyle w:val="HTMLCite"/>
          <w:rFonts w:ascii="Calibri" w:hAnsi="Calibri" w:cstheme="minorHAnsi"/>
          <w:i w:val="0"/>
        </w:rPr>
      </w:pPr>
    </w:p>
    <w:p w:rsidR="0066604A" w:rsidRPr="004C0C2B" w:rsidRDefault="004C0C2B" w:rsidP="00971B13">
      <w:pPr>
        <w:autoSpaceDE w:val="0"/>
        <w:autoSpaceDN w:val="0"/>
        <w:adjustRightInd w:val="0"/>
        <w:spacing w:after="0" w:line="240" w:lineRule="auto"/>
        <w:rPr>
          <w:rStyle w:val="HTMLCite"/>
          <w:rFonts w:ascii="Calibri" w:hAnsi="Calibri" w:cstheme="minorHAnsi"/>
          <w:b/>
          <w:i w:val="0"/>
          <w:sz w:val="24"/>
          <w:szCs w:val="24"/>
        </w:rPr>
      </w:pPr>
      <w:r w:rsidRPr="004C0C2B">
        <w:rPr>
          <w:rStyle w:val="HTMLCite"/>
          <w:rFonts w:ascii="Calibri" w:hAnsi="Calibri" w:cstheme="minorHAnsi"/>
          <w:b/>
          <w:i w:val="0"/>
          <w:sz w:val="24"/>
          <w:szCs w:val="24"/>
        </w:rPr>
        <w:t xml:space="preserve">4- </w:t>
      </w:r>
      <w:r w:rsidR="0066604A" w:rsidRPr="004C0C2B">
        <w:rPr>
          <w:rStyle w:val="HTMLCite"/>
          <w:rFonts w:ascii="Calibri" w:hAnsi="Calibri" w:cstheme="minorHAnsi"/>
          <w:b/>
          <w:i w:val="0"/>
          <w:sz w:val="24"/>
          <w:szCs w:val="24"/>
        </w:rPr>
        <w:t>ADANA KENT KONSEYİNİN DERSHANELERİN DÖNÜŞÜMÜ</w:t>
      </w:r>
      <w:r w:rsidRPr="004C0C2B">
        <w:rPr>
          <w:rStyle w:val="HTMLCite"/>
          <w:rFonts w:ascii="Calibri" w:hAnsi="Calibri" w:cstheme="minorHAnsi"/>
          <w:b/>
          <w:i w:val="0"/>
          <w:sz w:val="24"/>
          <w:szCs w:val="24"/>
        </w:rPr>
        <w:t xml:space="preserve">NÜN SONUÇLARI İLE İLGİLİ </w:t>
      </w:r>
      <w:r w:rsidR="0066604A" w:rsidRPr="004C0C2B">
        <w:rPr>
          <w:rStyle w:val="HTMLCite"/>
          <w:rFonts w:ascii="Calibri" w:hAnsi="Calibri" w:cstheme="minorHAnsi"/>
          <w:b/>
          <w:i w:val="0"/>
          <w:sz w:val="24"/>
          <w:szCs w:val="24"/>
        </w:rPr>
        <w:t>SORUN TESPİTLERİ VE ÇÖZÜM ÖNERİLERİ</w:t>
      </w:r>
    </w:p>
    <w:p w:rsidR="0066604A" w:rsidRDefault="0066604A" w:rsidP="00971B13">
      <w:pPr>
        <w:autoSpaceDE w:val="0"/>
        <w:autoSpaceDN w:val="0"/>
        <w:adjustRightInd w:val="0"/>
        <w:spacing w:after="0" w:line="240" w:lineRule="auto"/>
        <w:rPr>
          <w:rStyle w:val="HTMLCite"/>
          <w:rFonts w:ascii="Calibri" w:hAnsi="Calibri" w:cstheme="minorHAnsi"/>
          <w:b/>
          <w:i w:val="0"/>
        </w:rPr>
      </w:pPr>
    </w:p>
    <w:p w:rsidR="00E31D97" w:rsidRPr="00AA0B7D" w:rsidRDefault="00AA0B7D" w:rsidP="00971B13">
      <w:pPr>
        <w:autoSpaceDE w:val="0"/>
        <w:autoSpaceDN w:val="0"/>
        <w:adjustRightInd w:val="0"/>
        <w:spacing w:after="0" w:line="240" w:lineRule="auto"/>
        <w:rPr>
          <w:rStyle w:val="HTMLCite"/>
          <w:rFonts w:ascii="Calibri" w:hAnsi="Calibri" w:cstheme="minorHAnsi"/>
          <w:i w:val="0"/>
        </w:rPr>
      </w:pPr>
      <w:r w:rsidRPr="00AA0B7D">
        <w:rPr>
          <w:rStyle w:val="HTMLCite"/>
          <w:rFonts w:ascii="Calibri" w:hAnsi="Calibri" w:cstheme="minorHAnsi"/>
          <w:i w:val="0"/>
        </w:rPr>
        <w:t xml:space="preserve">Adana Kent Konseyinin </w:t>
      </w:r>
      <w:r w:rsidR="00445B5B">
        <w:rPr>
          <w:rStyle w:val="HTMLCite"/>
          <w:rFonts w:ascii="Calibri" w:hAnsi="Calibri" w:cstheme="minorHAnsi"/>
          <w:i w:val="0"/>
        </w:rPr>
        <w:t xml:space="preserve">başkan Ahmet Özen, genel </w:t>
      </w:r>
      <w:proofErr w:type="gramStart"/>
      <w:r w:rsidR="00445B5B">
        <w:rPr>
          <w:rStyle w:val="HTMLCite"/>
          <w:rFonts w:ascii="Calibri" w:hAnsi="Calibri" w:cstheme="minorHAnsi"/>
          <w:i w:val="0"/>
        </w:rPr>
        <w:t>sekreter  Ekrem</w:t>
      </w:r>
      <w:proofErr w:type="gramEnd"/>
      <w:r w:rsidR="00445B5B">
        <w:rPr>
          <w:rStyle w:val="HTMLCite"/>
          <w:rFonts w:ascii="Calibri" w:hAnsi="Calibri" w:cstheme="minorHAnsi"/>
          <w:i w:val="0"/>
        </w:rPr>
        <w:t xml:space="preserve"> Aslan ve komisyon başkanı </w:t>
      </w:r>
      <w:r w:rsidR="00445B5B" w:rsidRPr="004C0C2B">
        <w:rPr>
          <w:rStyle w:val="HTMLCite"/>
          <w:rFonts w:ascii="Calibri" w:hAnsi="Calibri" w:cstheme="minorHAnsi"/>
          <w:i w:val="0"/>
        </w:rPr>
        <w:t xml:space="preserve">Prof. </w:t>
      </w:r>
      <w:proofErr w:type="spellStart"/>
      <w:r w:rsidR="00445B5B" w:rsidRPr="004C0C2B">
        <w:rPr>
          <w:rStyle w:val="HTMLCite"/>
          <w:rFonts w:ascii="Calibri" w:hAnsi="Calibri" w:cstheme="minorHAnsi"/>
          <w:i w:val="0"/>
        </w:rPr>
        <w:t>Dr.Adnan</w:t>
      </w:r>
      <w:proofErr w:type="spellEnd"/>
      <w:r w:rsidR="00445B5B" w:rsidRPr="004C0C2B">
        <w:rPr>
          <w:rStyle w:val="HTMLCite"/>
          <w:rFonts w:ascii="Calibri" w:hAnsi="Calibri" w:cstheme="minorHAnsi"/>
          <w:i w:val="0"/>
        </w:rPr>
        <w:t xml:space="preserve"> Gümüş’ün </w:t>
      </w:r>
      <w:proofErr w:type="spellStart"/>
      <w:r w:rsidR="00445B5B" w:rsidRPr="004C0C2B">
        <w:rPr>
          <w:rStyle w:val="HTMLCite"/>
          <w:rFonts w:ascii="Calibri" w:hAnsi="Calibri" w:cstheme="minorHAnsi"/>
          <w:i w:val="0"/>
        </w:rPr>
        <w:t>moderatörlüğünde</w:t>
      </w:r>
      <w:proofErr w:type="spellEnd"/>
      <w:r w:rsidR="00445B5B" w:rsidRPr="004C0C2B">
        <w:rPr>
          <w:rStyle w:val="HTMLCite"/>
          <w:rFonts w:ascii="Calibri" w:hAnsi="Calibri" w:cstheme="minorHAnsi"/>
          <w:i w:val="0"/>
        </w:rPr>
        <w:t xml:space="preserve"> </w:t>
      </w:r>
      <w:r w:rsidRPr="00AA0B7D">
        <w:rPr>
          <w:rStyle w:val="HTMLCite"/>
          <w:rFonts w:ascii="Calibri" w:hAnsi="Calibri" w:cstheme="minorHAnsi"/>
          <w:i w:val="0"/>
        </w:rPr>
        <w:t xml:space="preserve">geniş katılımlı olarak gerçekleştirdiği dört atölye sonucunda sorun tespitleri ve çözüm önerileri aşağıda başlıklar </w:t>
      </w:r>
      <w:r w:rsidR="00E31D97">
        <w:rPr>
          <w:rStyle w:val="HTMLCite"/>
          <w:rFonts w:ascii="Calibri" w:hAnsi="Calibri" w:cstheme="minorHAnsi"/>
          <w:i w:val="0"/>
        </w:rPr>
        <w:t>halinde verilmektedir. Özet olarak 10 olumlu, 53 sakıncalı nokta tespit edilmiştir. Çözüm önerisi olarak da birkaç farklı senaryo ve model geliştirilmiştir.</w:t>
      </w:r>
    </w:p>
    <w:p w:rsidR="00AA0B7D" w:rsidRPr="004C0C2B" w:rsidRDefault="00AA0B7D" w:rsidP="00971B13">
      <w:pPr>
        <w:autoSpaceDE w:val="0"/>
        <w:autoSpaceDN w:val="0"/>
        <w:adjustRightInd w:val="0"/>
        <w:spacing w:after="0" w:line="240" w:lineRule="auto"/>
        <w:rPr>
          <w:rStyle w:val="HTMLCite"/>
          <w:rFonts w:ascii="Calibri" w:hAnsi="Calibri" w:cstheme="minorHAnsi"/>
          <w:b/>
          <w:i w:val="0"/>
        </w:rPr>
      </w:pPr>
    </w:p>
    <w:p w:rsidR="00E31D97" w:rsidRDefault="00E31D97" w:rsidP="00E31D97">
      <w:pPr>
        <w:jc w:val="center"/>
        <w:rPr>
          <w:rFonts w:ascii="Calibri" w:hAnsi="Calibri" w:cs="Times New Roman"/>
          <w:b/>
          <w:sz w:val="36"/>
          <w:szCs w:val="36"/>
        </w:rPr>
      </w:pPr>
      <w:r>
        <w:rPr>
          <w:rFonts w:ascii="Calibri" w:hAnsi="Calibri" w:cs="Times New Roman"/>
          <w:b/>
          <w:sz w:val="36"/>
          <w:szCs w:val="36"/>
        </w:rPr>
        <w:t xml:space="preserve">“BİRE BEŞ: </w:t>
      </w:r>
    </w:p>
    <w:p w:rsidR="00E31D97" w:rsidRPr="004C0C2B" w:rsidRDefault="00E31D97" w:rsidP="00E31D97">
      <w:pPr>
        <w:jc w:val="center"/>
        <w:rPr>
          <w:rFonts w:ascii="Calibri" w:hAnsi="Calibri" w:cs="Times New Roman"/>
          <w:b/>
          <w:sz w:val="36"/>
          <w:szCs w:val="36"/>
        </w:rPr>
      </w:pPr>
      <w:r>
        <w:rPr>
          <w:rFonts w:ascii="Calibri" w:hAnsi="Calibri" w:cs="Times New Roman"/>
          <w:b/>
          <w:sz w:val="36"/>
          <w:szCs w:val="36"/>
        </w:rPr>
        <w:t>10 OLUMLU SAYILABİLECEK YANINA KARŞIN 53 OLUMSUZ SONUÇ DOĞURACAK”</w:t>
      </w:r>
    </w:p>
    <w:p w:rsidR="00B327C2" w:rsidRPr="004C0C2B" w:rsidRDefault="00B327C2" w:rsidP="00971B13">
      <w:pPr>
        <w:autoSpaceDE w:val="0"/>
        <w:autoSpaceDN w:val="0"/>
        <w:adjustRightInd w:val="0"/>
        <w:spacing w:after="0" w:line="240" w:lineRule="auto"/>
        <w:rPr>
          <w:rFonts w:ascii="Calibri" w:hAnsi="Calibri" w:cstheme="minorHAnsi"/>
          <w:iCs/>
        </w:rPr>
      </w:pPr>
    </w:p>
    <w:p w:rsidR="00F56DB6" w:rsidRPr="004C0C2B" w:rsidRDefault="004C0C2B" w:rsidP="00F56DB6">
      <w:pPr>
        <w:rPr>
          <w:rFonts w:ascii="Calibri" w:hAnsi="Calibri"/>
          <w:b/>
        </w:rPr>
      </w:pPr>
      <w:r w:rsidRPr="004C0C2B">
        <w:rPr>
          <w:rFonts w:ascii="Calibri" w:hAnsi="Calibri"/>
          <w:b/>
        </w:rPr>
        <w:t>4</w:t>
      </w:r>
      <w:r w:rsidR="00D634AC" w:rsidRPr="004C0C2B">
        <w:rPr>
          <w:rFonts w:ascii="Calibri" w:hAnsi="Calibri"/>
          <w:b/>
        </w:rPr>
        <w:t xml:space="preserve">.1. </w:t>
      </w:r>
      <w:r w:rsidR="0089523D" w:rsidRPr="004C0C2B">
        <w:rPr>
          <w:rFonts w:ascii="Calibri" w:hAnsi="Calibri"/>
          <w:b/>
        </w:rPr>
        <w:t>DERSHANELER İÇİN YARATTI</w:t>
      </w:r>
      <w:r w:rsidR="00F56DB6" w:rsidRPr="004C0C2B">
        <w:rPr>
          <w:rFonts w:ascii="Calibri" w:hAnsi="Calibri"/>
          <w:b/>
        </w:rPr>
        <w:t>ĞI SONUÇLAR (OLUMLU OLUMSUZ ETKİLERİ</w:t>
      </w:r>
      <w:r w:rsidRPr="004C0C2B">
        <w:rPr>
          <w:rFonts w:ascii="Calibri" w:hAnsi="Calibri"/>
          <w:b/>
        </w:rPr>
        <w:t>)</w:t>
      </w:r>
    </w:p>
    <w:p w:rsidR="00F56DB6" w:rsidRPr="004C0C2B" w:rsidRDefault="004C0C2B">
      <w:pPr>
        <w:rPr>
          <w:rFonts w:ascii="Calibri" w:hAnsi="Calibri"/>
          <w:b/>
        </w:rPr>
      </w:pPr>
      <w:r w:rsidRPr="004C0C2B">
        <w:rPr>
          <w:rFonts w:ascii="Calibri" w:hAnsi="Calibri"/>
          <w:b/>
        </w:rPr>
        <w:t>4</w:t>
      </w:r>
      <w:r w:rsidR="00D634AC" w:rsidRPr="004C0C2B">
        <w:rPr>
          <w:rFonts w:ascii="Calibri" w:hAnsi="Calibri"/>
          <w:b/>
        </w:rPr>
        <w:t xml:space="preserve">.1.1. </w:t>
      </w:r>
      <w:r w:rsidR="00F56DB6" w:rsidRPr="004C0C2B">
        <w:rPr>
          <w:rFonts w:ascii="Calibri" w:hAnsi="Calibri"/>
          <w:b/>
        </w:rPr>
        <w:t>Dershaneciler İçin Olumlu Etkileri;</w:t>
      </w:r>
    </w:p>
    <w:p w:rsidR="00F56DB6" w:rsidRPr="004C0C2B" w:rsidRDefault="00982ADD" w:rsidP="00F56DB6">
      <w:pPr>
        <w:pStyle w:val="ListeParagraf"/>
        <w:numPr>
          <w:ilvl w:val="0"/>
          <w:numId w:val="5"/>
        </w:numPr>
        <w:rPr>
          <w:rFonts w:ascii="Calibri" w:hAnsi="Calibri"/>
        </w:rPr>
      </w:pPr>
      <w:r w:rsidRPr="004C0C2B">
        <w:rPr>
          <w:rFonts w:ascii="Calibri" w:hAnsi="Calibri"/>
        </w:rPr>
        <w:t>Özel o</w:t>
      </w:r>
      <w:r w:rsidR="00F56DB6" w:rsidRPr="004C0C2B">
        <w:rPr>
          <w:rFonts w:ascii="Calibri" w:hAnsi="Calibri"/>
        </w:rPr>
        <w:t>kul hakkı elde etmeleri,</w:t>
      </w:r>
    </w:p>
    <w:p w:rsidR="00F56DB6" w:rsidRPr="004C0C2B" w:rsidRDefault="00750BEE" w:rsidP="00F56DB6">
      <w:pPr>
        <w:pStyle w:val="ListeParagraf"/>
        <w:numPr>
          <w:ilvl w:val="0"/>
          <w:numId w:val="5"/>
        </w:numPr>
        <w:rPr>
          <w:rFonts w:ascii="Calibri" w:hAnsi="Calibri"/>
        </w:rPr>
      </w:pPr>
      <w:r w:rsidRPr="004C0C2B">
        <w:rPr>
          <w:rFonts w:ascii="Calibri" w:hAnsi="Calibri"/>
        </w:rPr>
        <w:t>Kolaylık, teşvikler (</w:t>
      </w:r>
      <w:r w:rsidR="00AF1145">
        <w:rPr>
          <w:rFonts w:ascii="Calibri" w:hAnsi="Calibri"/>
        </w:rPr>
        <w:t>Arsa tahsisi olanağı vb.),</w:t>
      </w:r>
    </w:p>
    <w:p w:rsidR="00F56DB6" w:rsidRPr="004C0C2B" w:rsidRDefault="00750BEE" w:rsidP="00F56DB6">
      <w:pPr>
        <w:pStyle w:val="ListeParagraf"/>
        <w:numPr>
          <w:ilvl w:val="0"/>
          <w:numId w:val="5"/>
        </w:numPr>
        <w:rPr>
          <w:rFonts w:ascii="Calibri" w:hAnsi="Calibri"/>
        </w:rPr>
      </w:pPr>
      <w:r w:rsidRPr="004C0C2B">
        <w:rPr>
          <w:rFonts w:ascii="Calibri" w:hAnsi="Calibri"/>
        </w:rPr>
        <w:t xml:space="preserve">Öğrenci başına ödeme (Organize Sanayi </w:t>
      </w:r>
      <w:proofErr w:type="gramStart"/>
      <w:r w:rsidRPr="00C72885">
        <w:rPr>
          <w:rFonts w:ascii="Calibri" w:hAnsi="Calibri"/>
        </w:rPr>
        <w:t xml:space="preserve">Bölgelerinde  </w:t>
      </w:r>
      <w:r w:rsidR="00C72885" w:rsidRPr="00C72885">
        <w:rPr>
          <w:rFonts w:ascii="Calibri" w:hAnsi="Calibri"/>
        </w:rPr>
        <w:t>5</w:t>
      </w:r>
      <w:proofErr w:type="gramEnd"/>
      <w:r w:rsidR="00C72885" w:rsidRPr="00C72885">
        <w:rPr>
          <w:rFonts w:ascii="Calibri" w:hAnsi="Calibri"/>
        </w:rPr>
        <w:t xml:space="preserve">.500 </w:t>
      </w:r>
      <w:r w:rsidRPr="00C72885">
        <w:rPr>
          <w:rFonts w:ascii="Calibri" w:hAnsi="Calibri"/>
        </w:rPr>
        <w:t>TL’ye</w:t>
      </w:r>
      <w:r w:rsidRPr="004C0C2B">
        <w:rPr>
          <w:rFonts w:ascii="Calibri" w:hAnsi="Calibri"/>
        </w:rPr>
        <w:t xml:space="preserve"> kadar)</w:t>
      </w:r>
    </w:p>
    <w:p w:rsidR="00D634AC" w:rsidRPr="004C0C2B" w:rsidRDefault="00D634AC" w:rsidP="00523156">
      <w:pPr>
        <w:pStyle w:val="ListeParagraf"/>
        <w:rPr>
          <w:rFonts w:ascii="Calibri" w:hAnsi="Calibri"/>
        </w:rPr>
      </w:pPr>
    </w:p>
    <w:p w:rsidR="00FD5E46" w:rsidRPr="004C0C2B" w:rsidRDefault="004C0C2B" w:rsidP="00FD5E46">
      <w:pPr>
        <w:rPr>
          <w:rFonts w:ascii="Calibri" w:hAnsi="Calibri"/>
          <w:b/>
        </w:rPr>
      </w:pPr>
      <w:r w:rsidRPr="004C0C2B">
        <w:rPr>
          <w:rFonts w:ascii="Calibri" w:hAnsi="Calibri"/>
          <w:b/>
        </w:rPr>
        <w:t>4</w:t>
      </w:r>
      <w:r w:rsidR="00D634AC" w:rsidRPr="004C0C2B">
        <w:rPr>
          <w:rFonts w:ascii="Calibri" w:hAnsi="Calibri"/>
          <w:b/>
        </w:rPr>
        <w:t xml:space="preserve">.1.2. </w:t>
      </w:r>
      <w:r w:rsidR="00FD5E46" w:rsidRPr="004C0C2B">
        <w:rPr>
          <w:rFonts w:ascii="Calibri" w:hAnsi="Calibri"/>
          <w:b/>
        </w:rPr>
        <w:t xml:space="preserve">Dershaneler </w:t>
      </w:r>
      <w:r w:rsidR="00B40831" w:rsidRPr="004C0C2B">
        <w:rPr>
          <w:rFonts w:ascii="Calibri" w:hAnsi="Calibri"/>
          <w:b/>
        </w:rPr>
        <w:t>İçin Olumsuz Etkileri;</w:t>
      </w:r>
    </w:p>
    <w:p w:rsidR="00B40831" w:rsidRPr="004C0C2B" w:rsidRDefault="00B40831" w:rsidP="00FD5E46">
      <w:pPr>
        <w:pStyle w:val="ListeParagraf"/>
        <w:numPr>
          <w:ilvl w:val="0"/>
          <w:numId w:val="7"/>
        </w:numPr>
        <w:rPr>
          <w:rFonts w:ascii="Calibri" w:hAnsi="Calibri"/>
        </w:rPr>
      </w:pPr>
      <w:r w:rsidRPr="004C0C2B">
        <w:rPr>
          <w:rFonts w:ascii="Calibri" w:hAnsi="Calibri"/>
        </w:rPr>
        <w:t>Sürekli yönetmelik (şart) değişiklikleri,</w:t>
      </w:r>
    </w:p>
    <w:p w:rsidR="00F56DB6" w:rsidRPr="004C0C2B" w:rsidRDefault="00FD5E46" w:rsidP="00FD5E46">
      <w:pPr>
        <w:pStyle w:val="ListeParagraf"/>
        <w:numPr>
          <w:ilvl w:val="0"/>
          <w:numId w:val="7"/>
        </w:numPr>
        <w:rPr>
          <w:rFonts w:ascii="Calibri" w:hAnsi="Calibri"/>
        </w:rPr>
      </w:pPr>
      <w:r w:rsidRPr="004C0C2B">
        <w:rPr>
          <w:rFonts w:ascii="Calibri" w:hAnsi="Calibri"/>
        </w:rPr>
        <w:t>Okula dönüşmek için 70’</w:t>
      </w:r>
      <w:r w:rsidR="00982ADD" w:rsidRPr="004C0C2B">
        <w:rPr>
          <w:rFonts w:ascii="Calibri" w:hAnsi="Calibri"/>
        </w:rPr>
        <w:t>in üzerinde şart var, b</w:t>
      </w:r>
      <w:r w:rsidRPr="004C0C2B">
        <w:rPr>
          <w:rFonts w:ascii="Calibri" w:hAnsi="Calibri"/>
        </w:rPr>
        <w:t>u şartları</w:t>
      </w:r>
      <w:r w:rsidR="00982ADD" w:rsidRPr="004C0C2B">
        <w:rPr>
          <w:rFonts w:ascii="Calibri" w:hAnsi="Calibri"/>
        </w:rPr>
        <w:t xml:space="preserve">, özellikle de </w:t>
      </w:r>
      <w:r w:rsidR="00B40831" w:rsidRPr="004C0C2B">
        <w:rPr>
          <w:rFonts w:ascii="Calibri" w:hAnsi="Calibri"/>
        </w:rPr>
        <w:t xml:space="preserve">bina dönüşümü, yüksekliği, merdiveni, </w:t>
      </w:r>
      <w:r w:rsidR="00982ADD" w:rsidRPr="004C0C2B">
        <w:rPr>
          <w:rFonts w:ascii="Calibri" w:hAnsi="Calibri"/>
        </w:rPr>
        <w:t>spor salonu</w:t>
      </w:r>
      <w:r w:rsidR="004A624D" w:rsidRPr="004C0C2B">
        <w:rPr>
          <w:rFonts w:ascii="Calibri" w:hAnsi="Calibri"/>
        </w:rPr>
        <w:t>, asansör (2 kat üstü zorunlu), tuvalet</w:t>
      </w:r>
      <w:r w:rsidR="00B40831" w:rsidRPr="004C0C2B">
        <w:rPr>
          <w:rFonts w:ascii="Calibri" w:hAnsi="Calibri"/>
        </w:rPr>
        <w:t>,</w:t>
      </w:r>
      <w:r w:rsidR="00982ADD" w:rsidRPr="004C0C2B">
        <w:rPr>
          <w:rFonts w:ascii="Calibri" w:hAnsi="Calibri"/>
        </w:rPr>
        <w:t xml:space="preserve"> bahçe alanı</w:t>
      </w:r>
      <w:r w:rsidR="00B40831" w:rsidRPr="004C0C2B">
        <w:rPr>
          <w:rFonts w:ascii="Calibri" w:hAnsi="Calibri"/>
        </w:rPr>
        <w:t>, fiziki kısıtları karşılama güçlükleri,</w:t>
      </w:r>
    </w:p>
    <w:p w:rsidR="00D634AC" w:rsidRPr="004C0C2B" w:rsidRDefault="00D634AC" w:rsidP="00FD5E46">
      <w:pPr>
        <w:pStyle w:val="ListeParagraf"/>
        <w:numPr>
          <w:ilvl w:val="0"/>
          <w:numId w:val="7"/>
        </w:numPr>
        <w:rPr>
          <w:rFonts w:ascii="Calibri" w:hAnsi="Calibri"/>
        </w:rPr>
      </w:pPr>
      <w:r w:rsidRPr="004C0C2B">
        <w:rPr>
          <w:rFonts w:ascii="Calibri" w:hAnsi="Calibri"/>
        </w:rPr>
        <w:t>Bina dönüşüm maliyetleri,</w:t>
      </w:r>
    </w:p>
    <w:p w:rsidR="00CA2DE5" w:rsidRPr="004C0C2B" w:rsidRDefault="00CA2DE5" w:rsidP="00CA2DE5">
      <w:pPr>
        <w:pStyle w:val="ListeParagraf"/>
        <w:numPr>
          <w:ilvl w:val="0"/>
          <w:numId w:val="7"/>
        </w:numPr>
        <w:rPr>
          <w:rFonts w:ascii="Calibri" w:hAnsi="Calibri"/>
        </w:rPr>
      </w:pPr>
      <w:r w:rsidRPr="004C0C2B">
        <w:rPr>
          <w:rFonts w:ascii="Calibri" w:hAnsi="Calibri"/>
        </w:rPr>
        <w:t>Dershaneden dershaneye farklı anlayış gösterilmesi, kayırmacılık yapılması, bazılarına güçlük çıkarılması, arsa tahsisi, teşvik belgesi, ruhsat güçlükleri vb</w:t>
      </w:r>
      <w:proofErr w:type="gramStart"/>
      <w:r w:rsidRPr="004C0C2B">
        <w:rPr>
          <w:rFonts w:ascii="Calibri" w:hAnsi="Calibri"/>
        </w:rPr>
        <w:t>.,</w:t>
      </w:r>
      <w:proofErr w:type="gramEnd"/>
    </w:p>
    <w:p w:rsidR="00982ADD" w:rsidRPr="004C0C2B" w:rsidRDefault="00982ADD" w:rsidP="00FD5E46">
      <w:pPr>
        <w:pStyle w:val="ListeParagraf"/>
        <w:numPr>
          <w:ilvl w:val="0"/>
          <w:numId w:val="7"/>
        </w:numPr>
        <w:rPr>
          <w:rFonts w:ascii="Calibri" w:hAnsi="Calibri"/>
        </w:rPr>
      </w:pPr>
      <w:r w:rsidRPr="004C0C2B">
        <w:rPr>
          <w:rFonts w:ascii="Calibri" w:hAnsi="Calibri"/>
        </w:rPr>
        <w:t>Öğretmen istihdamı maliyeti</w:t>
      </w:r>
      <w:r w:rsidR="00CA2DE5" w:rsidRPr="004C0C2B">
        <w:rPr>
          <w:rFonts w:ascii="Calibri" w:hAnsi="Calibri"/>
        </w:rPr>
        <w:t>nin artması</w:t>
      </w:r>
      <w:r w:rsidRPr="004C0C2B">
        <w:rPr>
          <w:rFonts w:ascii="Calibri" w:hAnsi="Calibri"/>
        </w:rPr>
        <w:t>,</w:t>
      </w:r>
    </w:p>
    <w:p w:rsidR="00982ADD" w:rsidRPr="004C0C2B" w:rsidRDefault="00982ADD" w:rsidP="00FD5E46">
      <w:pPr>
        <w:pStyle w:val="ListeParagraf"/>
        <w:numPr>
          <w:ilvl w:val="0"/>
          <w:numId w:val="7"/>
        </w:numPr>
        <w:rPr>
          <w:rFonts w:ascii="Calibri" w:hAnsi="Calibri"/>
        </w:rPr>
      </w:pPr>
      <w:r w:rsidRPr="004C0C2B">
        <w:rPr>
          <w:rFonts w:ascii="Calibri" w:hAnsi="Calibri"/>
        </w:rPr>
        <w:t>Toplam hizmet maliyetinin artması,</w:t>
      </w:r>
    </w:p>
    <w:p w:rsidR="00982ADD" w:rsidRPr="004C0C2B" w:rsidRDefault="00982ADD" w:rsidP="00982ADD">
      <w:pPr>
        <w:pStyle w:val="ListeParagraf"/>
        <w:numPr>
          <w:ilvl w:val="0"/>
          <w:numId w:val="7"/>
        </w:numPr>
        <w:rPr>
          <w:rFonts w:ascii="Calibri" w:hAnsi="Calibri"/>
        </w:rPr>
      </w:pPr>
      <w:r w:rsidRPr="004C0C2B">
        <w:rPr>
          <w:rFonts w:ascii="Calibri" w:hAnsi="Calibri"/>
        </w:rPr>
        <w:t>Talep daralması (Öğrenci bulma güçlüğü)</w:t>
      </w:r>
      <w:r w:rsidR="004A624D" w:rsidRPr="004C0C2B">
        <w:rPr>
          <w:rFonts w:ascii="Calibri" w:hAnsi="Calibri"/>
        </w:rPr>
        <w:t>, yetersiz öğrenci ile maddi-finansal anlamda birçoğunun zorlanacak olması,</w:t>
      </w:r>
    </w:p>
    <w:p w:rsidR="004A624D" w:rsidRPr="004C0C2B" w:rsidRDefault="004A624D" w:rsidP="00982ADD">
      <w:pPr>
        <w:pStyle w:val="ListeParagraf"/>
        <w:numPr>
          <w:ilvl w:val="0"/>
          <w:numId w:val="7"/>
        </w:numPr>
        <w:rPr>
          <w:rFonts w:ascii="Calibri" w:hAnsi="Calibri"/>
        </w:rPr>
      </w:pPr>
      <w:r w:rsidRPr="004C0C2B">
        <w:rPr>
          <w:rFonts w:ascii="Calibri" w:hAnsi="Calibri"/>
        </w:rPr>
        <w:t>Bu sene henüz onay gelmediği halde öğrenci alma durumunda olmaları, usulsüz işlemlere zorlanmaları,</w:t>
      </w:r>
    </w:p>
    <w:p w:rsidR="004A624D" w:rsidRPr="004C0C2B" w:rsidRDefault="004A624D" w:rsidP="00982ADD">
      <w:pPr>
        <w:pStyle w:val="ListeParagraf"/>
        <w:numPr>
          <w:ilvl w:val="0"/>
          <w:numId w:val="7"/>
        </w:numPr>
        <w:rPr>
          <w:rFonts w:ascii="Calibri" w:hAnsi="Calibri"/>
        </w:rPr>
      </w:pPr>
      <w:r w:rsidRPr="004C0C2B">
        <w:rPr>
          <w:rFonts w:ascii="Calibri" w:hAnsi="Calibri"/>
        </w:rPr>
        <w:t>Fakir semt veya yeterince isim yapmamış dershanelerin temel okula müşteri şanslarının olmaması, tümden kapanma durumları,</w:t>
      </w:r>
    </w:p>
    <w:p w:rsidR="004A624D" w:rsidRPr="004C0C2B" w:rsidRDefault="004A624D" w:rsidP="00982ADD">
      <w:pPr>
        <w:pStyle w:val="ListeParagraf"/>
        <w:numPr>
          <w:ilvl w:val="0"/>
          <w:numId w:val="7"/>
        </w:numPr>
        <w:rPr>
          <w:rFonts w:ascii="Calibri" w:hAnsi="Calibri"/>
        </w:rPr>
      </w:pPr>
      <w:r w:rsidRPr="004C0C2B">
        <w:rPr>
          <w:rFonts w:ascii="Calibri" w:hAnsi="Calibri"/>
        </w:rPr>
        <w:t xml:space="preserve">Kaçak </w:t>
      </w:r>
      <w:r w:rsidR="00BF6921" w:rsidRPr="004C0C2B">
        <w:rPr>
          <w:rFonts w:ascii="Calibri" w:hAnsi="Calibri"/>
        </w:rPr>
        <w:t>etüt</w:t>
      </w:r>
      <w:r w:rsidRPr="004C0C2B">
        <w:rPr>
          <w:rFonts w:ascii="Calibri" w:hAnsi="Calibri"/>
        </w:rPr>
        <w:t xml:space="preserve"> merkezlerinin veya dernek tipi-merdiven altı dershaneciliğin mevcutların yerine geçmesi</w:t>
      </w:r>
      <w:r w:rsidR="00B40831" w:rsidRPr="004C0C2B">
        <w:rPr>
          <w:rFonts w:ascii="Calibri" w:hAnsi="Calibri"/>
        </w:rPr>
        <w:t>,</w:t>
      </w:r>
    </w:p>
    <w:p w:rsidR="00B40831" w:rsidRPr="004C0C2B" w:rsidRDefault="00B40831" w:rsidP="00982ADD">
      <w:pPr>
        <w:pStyle w:val="ListeParagraf"/>
        <w:numPr>
          <w:ilvl w:val="0"/>
          <w:numId w:val="7"/>
        </w:numPr>
        <w:rPr>
          <w:rFonts w:ascii="Calibri" w:hAnsi="Calibri"/>
        </w:rPr>
      </w:pPr>
      <w:r w:rsidRPr="004C0C2B">
        <w:rPr>
          <w:rFonts w:ascii="Calibri" w:hAnsi="Calibri"/>
        </w:rPr>
        <w:t>Okul koçluğu veya kaçak derslerin (özel hoca) dershaneciliğin yerine geçmesi,</w:t>
      </w:r>
    </w:p>
    <w:p w:rsidR="00CA2DE5" w:rsidRPr="004C0C2B" w:rsidRDefault="00CA2DE5" w:rsidP="00982ADD">
      <w:pPr>
        <w:pStyle w:val="ListeParagraf"/>
        <w:numPr>
          <w:ilvl w:val="0"/>
          <w:numId w:val="7"/>
        </w:numPr>
        <w:rPr>
          <w:rFonts w:ascii="Calibri" w:hAnsi="Calibri"/>
        </w:rPr>
      </w:pPr>
      <w:r w:rsidRPr="004C0C2B">
        <w:rPr>
          <w:rFonts w:ascii="Calibri" w:hAnsi="Calibri"/>
        </w:rPr>
        <w:t>Kapanacak dershanelerin personelinin istihdam gelecek sorunu,</w:t>
      </w:r>
    </w:p>
    <w:p w:rsidR="00D634AC" w:rsidRDefault="00D634AC" w:rsidP="00523156">
      <w:pPr>
        <w:pStyle w:val="ListeParagraf"/>
        <w:rPr>
          <w:rFonts w:ascii="Calibri" w:hAnsi="Calibri"/>
        </w:rPr>
      </w:pPr>
    </w:p>
    <w:p w:rsidR="00523156" w:rsidRDefault="00523156" w:rsidP="00523156">
      <w:pPr>
        <w:pStyle w:val="ListeParagraf"/>
        <w:rPr>
          <w:rFonts w:ascii="Calibri" w:hAnsi="Calibri"/>
        </w:rPr>
      </w:pPr>
    </w:p>
    <w:p w:rsidR="00523156" w:rsidRPr="004C0C2B" w:rsidRDefault="00523156" w:rsidP="00523156">
      <w:pPr>
        <w:pStyle w:val="ListeParagraf"/>
        <w:rPr>
          <w:rFonts w:ascii="Calibri" w:hAnsi="Calibri"/>
        </w:rPr>
      </w:pPr>
    </w:p>
    <w:p w:rsidR="00AA0257" w:rsidRPr="00034A89" w:rsidRDefault="004C0C2B" w:rsidP="00AA0257">
      <w:pPr>
        <w:rPr>
          <w:rFonts w:ascii="Calibri" w:hAnsi="Calibri"/>
          <w:b/>
        </w:rPr>
      </w:pPr>
      <w:r w:rsidRPr="00034A89">
        <w:rPr>
          <w:rFonts w:ascii="Calibri" w:hAnsi="Calibri"/>
          <w:b/>
        </w:rPr>
        <w:lastRenderedPageBreak/>
        <w:t>4</w:t>
      </w:r>
      <w:r w:rsidR="00D634AC" w:rsidRPr="00034A89">
        <w:rPr>
          <w:rFonts w:ascii="Calibri" w:hAnsi="Calibri"/>
          <w:b/>
        </w:rPr>
        <w:t xml:space="preserve">.2. </w:t>
      </w:r>
      <w:r w:rsidR="00AA0257" w:rsidRPr="00034A89">
        <w:rPr>
          <w:rFonts w:ascii="Calibri" w:hAnsi="Calibri"/>
          <w:b/>
        </w:rPr>
        <w:t>ÖZEL OKULLAR İÇİN YARATACAĞI SONUÇLAR (OLUMSUZ ETKİLERİ)</w:t>
      </w:r>
    </w:p>
    <w:p w:rsidR="00D634AC" w:rsidRPr="00034A89" w:rsidRDefault="004C0C2B" w:rsidP="00D634AC">
      <w:pPr>
        <w:rPr>
          <w:rFonts w:ascii="Calibri" w:hAnsi="Calibri"/>
          <w:b/>
        </w:rPr>
      </w:pPr>
      <w:r w:rsidRPr="00034A89">
        <w:rPr>
          <w:rFonts w:ascii="Calibri" w:hAnsi="Calibri"/>
          <w:b/>
        </w:rPr>
        <w:t>4</w:t>
      </w:r>
      <w:r w:rsidR="00D634AC" w:rsidRPr="00034A89">
        <w:rPr>
          <w:rFonts w:ascii="Calibri" w:hAnsi="Calibri"/>
          <w:b/>
        </w:rPr>
        <w:t>.</w:t>
      </w:r>
      <w:r w:rsidR="004D4A71" w:rsidRPr="00034A89">
        <w:rPr>
          <w:rFonts w:ascii="Calibri" w:hAnsi="Calibri"/>
          <w:b/>
        </w:rPr>
        <w:t>2</w:t>
      </w:r>
      <w:r w:rsidR="00D634AC" w:rsidRPr="00034A89">
        <w:rPr>
          <w:rFonts w:ascii="Calibri" w:hAnsi="Calibri"/>
          <w:b/>
        </w:rPr>
        <w:t>.1. Özel Okullar İçin Olumlu Etkileri;</w:t>
      </w:r>
    </w:p>
    <w:p w:rsidR="00D634AC" w:rsidRPr="00034A89" w:rsidRDefault="00D634AC" w:rsidP="00D634AC">
      <w:pPr>
        <w:pStyle w:val="ListeParagraf"/>
        <w:numPr>
          <w:ilvl w:val="0"/>
          <w:numId w:val="16"/>
        </w:numPr>
        <w:rPr>
          <w:rFonts w:ascii="Calibri" w:hAnsi="Calibri"/>
        </w:rPr>
      </w:pPr>
      <w:r w:rsidRPr="00034A89">
        <w:rPr>
          <w:rFonts w:ascii="Calibri" w:hAnsi="Calibri"/>
        </w:rPr>
        <w:t>İlk evrede mevcut dershanelerin kapanması ve genel liselerdeki sınav kaygısı yüzünden özel okula olan talebin artması,</w:t>
      </w:r>
    </w:p>
    <w:p w:rsidR="00D634AC" w:rsidRPr="004C0C2B" w:rsidRDefault="004C0C2B" w:rsidP="00D634AC">
      <w:pPr>
        <w:rPr>
          <w:rFonts w:ascii="Calibri" w:hAnsi="Calibri"/>
          <w:b/>
        </w:rPr>
      </w:pPr>
      <w:r w:rsidRPr="004C0C2B">
        <w:rPr>
          <w:rFonts w:ascii="Calibri" w:hAnsi="Calibri"/>
          <w:b/>
        </w:rPr>
        <w:t>4</w:t>
      </w:r>
      <w:r w:rsidR="00D634AC" w:rsidRPr="004C0C2B">
        <w:rPr>
          <w:rFonts w:ascii="Calibri" w:hAnsi="Calibri"/>
          <w:b/>
        </w:rPr>
        <w:t>.</w:t>
      </w:r>
      <w:r w:rsidR="004D4A71" w:rsidRPr="004C0C2B">
        <w:rPr>
          <w:rFonts w:ascii="Calibri" w:hAnsi="Calibri"/>
          <w:b/>
        </w:rPr>
        <w:t>2</w:t>
      </w:r>
      <w:r w:rsidR="00D634AC" w:rsidRPr="004C0C2B">
        <w:rPr>
          <w:rFonts w:ascii="Calibri" w:hAnsi="Calibri"/>
          <w:b/>
        </w:rPr>
        <w:t>.</w:t>
      </w:r>
      <w:r w:rsidR="004D4A71" w:rsidRPr="004C0C2B">
        <w:rPr>
          <w:rFonts w:ascii="Calibri" w:hAnsi="Calibri"/>
          <w:b/>
        </w:rPr>
        <w:t>2</w:t>
      </w:r>
      <w:r w:rsidR="00D634AC" w:rsidRPr="004C0C2B">
        <w:rPr>
          <w:rFonts w:ascii="Calibri" w:hAnsi="Calibri"/>
          <w:b/>
        </w:rPr>
        <w:t>. Özel Okullar İçin Olumsuz Etkileri;</w:t>
      </w:r>
    </w:p>
    <w:p w:rsidR="00AA0257" w:rsidRDefault="00034A89" w:rsidP="00AA0257">
      <w:pPr>
        <w:pStyle w:val="ListeParagraf"/>
        <w:numPr>
          <w:ilvl w:val="0"/>
          <w:numId w:val="15"/>
        </w:numPr>
        <w:rPr>
          <w:rFonts w:ascii="Calibri" w:hAnsi="Calibri"/>
        </w:rPr>
      </w:pPr>
      <w:r>
        <w:rPr>
          <w:rFonts w:ascii="Calibri" w:hAnsi="Calibri"/>
        </w:rPr>
        <w:t>Dönüşümün ilk evresinde k</w:t>
      </w:r>
      <w:r w:rsidR="00AA0257" w:rsidRPr="004C0C2B">
        <w:rPr>
          <w:rFonts w:ascii="Calibri" w:hAnsi="Calibri"/>
        </w:rPr>
        <w:t xml:space="preserve">açak, eksik ruhsatlı </w:t>
      </w:r>
      <w:r w:rsidR="00D634AC" w:rsidRPr="004C0C2B">
        <w:rPr>
          <w:rFonts w:ascii="Calibri" w:hAnsi="Calibri"/>
        </w:rPr>
        <w:t>özel okul sayısının</w:t>
      </w:r>
      <w:r w:rsidR="00AA0257" w:rsidRPr="004C0C2B">
        <w:rPr>
          <w:rFonts w:ascii="Calibri" w:hAnsi="Calibri"/>
        </w:rPr>
        <w:t xml:space="preserve"> artması,</w:t>
      </w:r>
    </w:p>
    <w:p w:rsidR="00034A89" w:rsidRPr="004C0C2B" w:rsidRDefault="00034A89" w:rsidP="00AA0257">
      <w:pPr>
        <w:pStyle w:val="ListeParagraf"/>
        <w:numPr>
          <w:ilvl w:val="0"/>
          <w:numId w:val="15"/>
        </w:numPr>
        <w:rPr>
          <w:rFonts w:ascii="Calibri" w:hAnsi="Calibri"/>
        </w:rPr>
      </w:pPr>
      <w:r>
        <w:rPr>
          <w:rFonts w:ascii="Calibri" w:hAnsi="Calibri"/>
        </w:rPr>
        <w:t>Eksik donatılarla eksik ön hazırlıklı okul sayısının artması,</w:t>
      </w:r>
    </w:p>
    <w:p w:rsidR="00AA0257" w:rsidRPr="004C0C2B" w:rsidRDefault="00AA0257" w:rsidP="00AA0257">
      <w:pPr>
        <w:pStyle w:val="ListeParagraf"/>
        <w:numPr>
          <w:ilvl w:val="0"/>
          <w:numId w:val="15"/>
        </w:numPr>
        <w:rPr>
          <w:rFonts w:ascii="Calibri" w:hAnsi="Calibri"/>
        </w:rPr>
      </w:pPr>
      <w:r w:rsidRPr="004C0C2B">
        <w:rPr>
          <w:rFonts w:ascii="Calibri" w:hAnsi="Calibri"/>
        </w:rPr>
        <w:t>Artan özel okul sayısı yüzünden öğrenci bulma güçlükleri (eksik kapasite ile çalışılması),</w:t>
      </w:r>
    </w:p>
    <w:p w:rsidR="00AA0257" w:rsidRPr="004C0C2B" w:rsidRDefault="00AA0257" w:rsidP="00AA0257">
      <w:pPr>
        <w:pStyle w:val="ListeParagraf"/>
        <w:numPr>
          <w:ilvl w:val="0"/>
          <w:numId w:val="15"/>
        </w:numPr>
        <w:rPr>
          <w:rFonts w:ascii="Calibri" w:hAnsi="Calibri"/>
        </w:rPr>
      </w:pPr>
      <w:r w:rsidRPr="004C0C2B">
        <w:rPr>
          <w:rFonts w:ascii="Calibri" w:hAnsi="Calibri"/>
        </w:rPr>
        <w:t>Maliyetleri düşürme arayışının kaliteye de yansıması,</w:t>
      </w:r>
    </w:p>
    <w:p w:rsidR="00AA0257" w:rsidRPr="004C0C2B" w:rsidRDefault="00AA0257" w:rsidP="00AA0257">
      <w:pPr>
        <w:pStyle w:val="ListeParagraf"/>
        <w:numPr>
          <w:ilvl w:val="0"/>
          <w:numId w:val="15"/>
        </w:numPr>
        <w:rPr>
          <w:rFonts w:ascii="Calibri" w:hAnsi="Calibri"/>
        </w:rPr>
      </w:pPr>
      <w:r w:rsidRPr="004C0C2B">
        <w:rPr>
          <w:rFonts w:ascii="Calibri" w:hAnsi="Calibri"/>
        </w:rPr>
        <w:t>En önemlisi de Temel Okulların sınavlara (TEOG, YGS-</w:t>
      </w:r>
      <w:proofErr w:type="spellStart"/>
      <w:r w:rsidRPr="004C0C2B">
        <w:rPr>
          <w:rFonts w:ascii="Calibri" w:hAnsi="Calibri"/>
        </w:rPr>
        <w:t>LYS’ye</w:t>
      </w:r>
      <w:proofErr w:type="spellEnd"/>
      <w:r w:rsidRPr="004C0C2B">
        <w:rPr>
          <w:rFonts w:ascii="Calibri" w:hAnsi="Calibri"/>
        </w:rPr>
        <w:t xml:space="preserve">) hazırlık okullarına dönüşmesi, </w:t>
      </w:r>
      <w:r w:rsidR="00D634AC" w:rsidRPr="004C0C2B">
        <w:rPr>
          <w:rFonts w:ascii="Calibri" w:hAnsi="Calibri"/>
        </w:rPr>
        <w:t xml:space="preserve">dolayısıyla </w:t>
      </w:r>
      <w:r w:rsidRPr="004C0C2B">
        <w:rPr>
          <w:rFonts w:ascii="Calibri" w:hAnsi="Calibri"/>
        </w:rPr>
        <w:t>özel okulların imaj ve kalite kaybı,</w:t>
      </w:r>
    </w:p>
    <w:p w:rsidR="00D634AC" w:rsidRPr="004C0C2B" w:rsidRDefault="00034A89" w:rsidP="00AA0257">
      <w:pPr>
        <w:pStyle w:val="ListeParagraf"/>
        <w:numPr>
          <w:ilvl w:val="0"/>
          <w:numId w:val="15"/>
        </w:numPr>
        <w:rPr>
          <w:rFonts w:ascii="Calibri" w:hAnsi="Calibri"/>
        </w:rPr>
      </w:pPr>
      <w:r>
        <w:rPr>
          <w:rFonts w:ascii="Calibri" w:hAnsi="Calibri"/>
        </w:rPr>
        <w:t>Mevcut özel okullardaki öğrencilerin de dershane veya ders takviye ihtiyacının karşılanamaması</w:t>
      </w:r>
    </w:p>
    <w:p w:rsidR="00AA0257" w:rsidRDefault="00AA0257" w:rsidP="00982ADD">
      <w:pPr>
        <w:pStyle w:val="ListeParagraf"/>
        <w:rPr>
          <w:rFonts w:ascii="Calibri" w:hAnsi="Calibri"/>
        </w:rPr>
      </w:pPr>
    </w:p>
    <w:p w:rsidR="00523156" w:rsidRDefault="00523156" w:rsidP="00982ADD">
      <w:pPr>
        <w:pStyle w:val="ListeParagraf"/>
        <w:rPr>
          <w:rFonts w:ascii="Calibri" w:hAnsi="Calibri"/>
        </w:rPr>
      </w:pPr>
    </w:p>
    <w:p w:rsidR="00523156" w:rsidRPr="004C0C2B" w:rsidRDefault="00523156" w:rsidP="00982ADD">
      <w:pPr>
        <w:pStyle w:val="ListeParagraf"/>
        <w:rPr>
          <w:rFonts w:ascii="Calibri" w:hAnsi="Calibri"/>
        </w:rPr>
      </w:pPr>
    </w:p>
    <w:p w:rsidR="00F56DB6" w:rsidRPr="004C0C2B" w:rsidRDefault="004C0C2B" w:rsidP="00F56DB6">
      <w:pPr>
        <w:rPr>
          <w:rFonts w:ascii="Calibri" w:hAnsi="Calibri" w:cstheme="minorHAnsi"/>
          <w:b/>
        </w:rPr>
      </w:pPr>
      <w:r w:rsidRPr="004C0C2B">
        <w:rPr>
          <w:rFonts w:ascii="Calibri" w:hAnsi="Calibri" w:cstheme="minorHAnsi"/>
          <w:b/>
        </w:rPr>
        <w:t>4</w:t>
      </w:r>
      <w:r w:rsidR="00D634AC" w:rsidRPr="004C0C2B">
        <w:rPr>
          <w:rFonts w:ascii="Calibri" w:hAnsi="Calibri" w:cstheme="minorHAnsi"/>
          <w:b/>
        </w:rPr>
        <w:t>.</w:t>
      </w:r>
      <w:r w:rsidR="004D4A71" w:rsidRPr="004C0C2B">
        <w:rPr>
          <w:rFonts w:ascii="Calibri" w:hAnsi="Calibri" w:cstheme="minorHAnsi"/>
          <w:b/>
        </w:rPr>
        <w:t>3</w:t>
      </w:r>
      <w:r w:rsidR="00D634AC" w:rsidRPr="004C0C2B">
        <w:rPr>
          <w:rFonts w:ascii="Calibri" w:hAnsi="Calibri" w:cstheme="minorHAnsi"/>
          <w:b/>
        </w:rPr>
        <w:t>. GENEL LİSELER (ANADOLU, FEN, SOSYAL BİLİMLER VB.)</w:t>
      </w:r>
      <w:r w:rsidR="00F56DB6" w:rsidRPr="004C0C2B">
        <w:rPr>
          <w:rFonts w:ascii="Calibri" w:hAnsi="Calibri" w:cstheme="minorHAnsi"/>
          <w:b/>
        </w:rPr>
        <w:t xml:space="preserve"> İÇİN YARATACAĞI SONUÇLAR (OLUMLU OLUMSUZ ETKİLERİ</w:t>
      </w:r>
      <w:r w:rsidRPr="004C0C2B">
        <w:rPr>
          <w:rFonts w:ascii="Calibri" w:hAnsi="Calibri" w:cstheme="minorHAnsi"/>
          <w:b/>
        </w:rPr>
        <w:t>)</w:t>
      </w:r>
    </w:p>
    <w:p w:rsidR="00F56DB6" w:rsidRPr="004C0C2B" w:rsidRDefault="004C0C2B" w:rsidP="00F56DB6">
      <w:pPr>
        <w:rPr>
          <w:rFonts w:ascii="Calibri" w:hAnsi="Calibri"/>
          <w:b/>
        </w:rPr>
      </w:pPr>
      <w:r w:rsidRPr="004C0C2B">
        <w:rPr>
          <w:rFonts w:ascii="Calibri" w:hAnsi="Calibri"/>
          <w:b/>
        </w:rPr>
        <w:t>4</w:t>
      </w:r>
      <w:r w:rsidR="00D634AC" w:rsidRPr="004C0C2B">
        <w:rPr>
          <w:rFonts w:ascii="Calibri" w:hAnsi="Calibri"/>
          <w:b/>
        </w:rPr>
        <w:t>.</w:t>
      </w:r>
      <w:r w:rsidR="004D4A71" w:rsidRPr="004C0C2B">
        <w:rPr>
          <w:rFonts w:ascii="Calibri" w:hAnsi="Calibri"/>
          <w:b/>
        </w:rPr>
        <w:t>3</w:t>
      </w:r>
      <w:r w:rsidR="00D634AC" w:rsidRPr="004C0C2B">
        <w:rPr>
          <w:rFonts w:ascii="Calibri" w:hAnsi="Calibri"/>
          <w:b/>
        </w:rPr>
        <w:t>.1. Resmi-Devlet Anadolu ve Genel Liseler</w:t>
      </w:r>
      <w:r w:rsidR="00AA0257" w:rsidRPr="004C0C2B">
        <w:rPr>
          <w:rFonts w:ascii="Calibri" w:hAnsi="Calibri"/>
          <w:b/>
        </w:rPr>
        <w:t xml:space="preserve"> İçin Olumlu Etkileri;</w:t>
      </w:r>
    </w:p>
    <w:p w:rsidR="00FD5E46" w:rsidRPr="004C0C2B" w:rsidRDefault="00FD5E46" w:rsidP="00FD5E46">
      <w:pPr>
        <w:pStyle w:val="ListeParagraf"/>
        <w:numPr>
          <w:ilvl w:val="0"/>
          <w:numId w:val="6"/>
        </w:numPr>
        <w:rPr>
          <w:rFonts w:ascii="Calibri" w:hAnsi="Calibri"/>
        </w:rPr>
      </w:pPr>
      <w:r w:rsidRPr="004C0C2B">
        <w:rPr>
          <w:rFonts w:ascii="Calibri" w:hAnsi="Calibri"/>
        </w:rPr>
        <w:t>Sınırlı da olsa okulun öneminin artması,</w:t>
      </w:r>
    </w:p>
    <w:p w:rsidR="00D634AC" w:rsidRPr="004C0C2B" w:rsidRDefault="00E20182" w:rsidP="00D634AC">
      <w:pPr>
        <w:pStyle w:val="ListeParagraf"/>
        <w:numPr>
          <w:ilvl w:val="0"/>
          <w:numId w:val="6"/>
        </w:numPr>
        <w:rPr>
          <w:rFonts w:ascii="Calibri" w:hAnsi="Calibri"/>
        </w:rPr>
      </w:pPr>
      <w:r w:rsidRPr="004C0C2B">
        <w:rPr>
          <w:rFonts w:ascii="Calibri" w:hAnsi="Calibri"/>
        </w:rPr>
        <w:t>Kurs ücreti</w:t>
      </w:r>
      <w:r w:rsidR="00034A89">
        <w:rPr>
          <w:rFonts w:ascii="Calibri" w:hAnsi="Calibri"/>
        </w:rPr>
        <w:t xml:space="preserve">nin 18 TL’ye çıkarılması ile </w:t>
      </w:r>
      <w:r w:rsidRPr="004C0C2B">
        <w:rPr>
          <w:rFonts w:ascii="Calibri" w:hAnsi="Calibri"/>
        </w:rPr>
        <w:t>y</w:t>
      </w:r>
      <w:r w:rsidR="00FD5E46" w:rsidRPr="004C0C2B">
        <w:rPr>
          <w:rFonts w:ascii="Calibri" w:hAnsi="Calibri"/>
        </w:rPr>
        <w:t xml:space="preserve">etiştirme kursları üzerinden </w:t>
      </w:r>
      <w:r w:rsidR="00034A89">
        <w:rPr>
          <w:rFonts w:ascii="Calibri" w:hAnsi="Calibri"/>
        </w:rPr>
        <w:t xml:space="preserve">bir miktar </w:t>
      </w:r>
      <w:r w:rsidR="00FD5E46" w:rsidRPr="004C0C2B">
        <w:rPr>
          <w:rFonts w:ascii="Calibri" w:hAnsi="Calibri"/>
        </w:rPr>
        <w:t>ek ders ücreti elde edilmesi</w:t>
      </w:r>
      <w:r w:rsidR="00D634AC" w:rsidRPr="004C0C2B">
        <w:rPr>
          <w:rFonts w:ascii="Calibri" w:hAnsi="Calibri"/>
        </w:rPr>
        <w:t>,</w:t>
      </w:r>
    </w:p>
    <w:p w:rsidR="00D634AC" w:rsidRDefault="00034A89" w:rsidP="00D634AC">
      <w:pPr>
        <w:pStyle w:val="ListeParagraf"/>
        <w:numPr>
          <w:ilvl w:val="0"/>
          <w:numId w:val="6"/>
        </w:numPr>
        <w:rPr>
          <w:rFonts w:ascii="Calibri" w:hAnsi="Calibri"/>
        </w:rPr>
      </w:pPr>
      <w:r>
        <w:rPr>
          <w:rFonts w:ascii="Calibri" w:hAnsi="Calibri"/>
        </w:rPr>
        <w:t>Öğrencilerin Temel ve Özel okullara yönelmesiyle öğrenci sayısının azalması, sınıf mevcutlarının bir miktar düşmesi (nitelikli öğrenci kaybı olumsuz bir yansıma da sayılabilir),</w:t>
      </w:r>
    </w:p>
    <w:p w:rsidR="00034A89" w:rsidRPr="004C0C2B" w:rsidRDefault="00034A89" w:rsidP="00D634AC">
      <w:pPr>
        <w:pStyle w:val="ListeParagraf"/>
        <w:numPr>
          <w:ilvl w:val="0"/>
          <w:numId w:val="6"/>
        </w:numPr>
        <w:rPr>
          <w:rFonts w:ascii="Calibri" w:hAnsi="Calibri"/>
        </w:rPr>
      </w:pPr>
      <w:r>
        <w:rPr>
          <w:rFonts w:ascii="Calibri" w:hAnsi="Calibri"/>
        </w:rPr>
        <w:t>Okul yönetimi ve öğretimde diğer okullarla rekabete zorlanma (kamu okulları açısından olumsuz bir durum da olabilir)</w:t>
      </w:r>
    </w:p>
    <w:p w:rsidR="00D634AC" w:rsidRPr="004C0C2B" w:rsidRDefault="004C0C2B" w:rsidP="00D634AC">
      <w:pPr>
        <w:rPr>
          <w:rFonts w:ascii="Calibri" w:hAnsi="Calibri"/>
          <w:b/>
        </w:rPr>
      </w:pPr>
      <w:r w:rsidRPr="004C0C2B">
        <w:rPr>
          <w:rFonts w:ascii="Calibri" w:hAnsi="Calibri"/>
          <w:b/>
        </w:rPr>
        <w:t>4</w:t>
      </w:r>
      <w:r w:rsidR="00D634AC" w:rsidRPr="004C0C2B">
        <w:rPr>
          <w:rFonts w:ascii="Calibri" w:hAnsi="Calibri"/>
          <w:b/>
        </w:rPr>
        <w:t>.</w:t>
      </w:r>
      <w:r w:rsidR="004D4A71" w:rsidRPr="004C0C2B">
        <w:rPr>
          <w:rFonts w:ascii="Calibri" w:hAnsi="Calibri"/>
          <w:b/>
        </w:rPr>
        <w:t>3</w:t>
      </w:r>
      <w:r w:rsidR="00D634AC" w:rsidRPr="004C0C2B">
        <w:rPr>
          <w:rFonts w:ascii="Calibri" w:hAnsi="Calibri"/>
          <w:b/>
        </w:rPr>
        <w:t>.2. Resmi-Devlet Anadolu ve Genel Liseler İçin Olumsuz Etkileri;</w:t>
      </w:r>
    </w:p>
    <w:p w:rsidR="00FD5E46" w:rsidRPr="004C0C2B" w:rsidRDefault="00C74340" w:rsidP="00C74340">
      <w:pPr>
        <w:pStyle w:val="ListeParagraf"/>
        <w:numPr>
          <w:ilvl w:val="0"/>
          <w:numId w:val="8"/>
        </w:numPr>
        <w:rPr>
          <w:rFonts w:ascii="Calibri" w:hAnsi="Calibri" w:cstheme="minorHAnsi"/>
        </w:rPr>
      </w:pPr>
      <w:r w:rsidRPr="004C0C2B">
        <w:rPr>
          <w:rFonts w:ascii="Calibri" w:hAnsi="Calibri" w:cstheme="minorHAnsi"/>
        </w:rPr>
        <w:t xml:space="preserve">Yetiştirme-destekleme kurslarına zorlanma, </w:t>
      </w:r>
      <w:r w:rsidR="00B40831" w:rsidRPr="004C0C2B">
        <w:rPr>
          <w:rFonts w:ascii="Calibri" w:hAnsi="Calibri" w:cstheme="minorHAnsi"/>
        </w:rPr>
        <w:t xml:space="preserve">heyecan yokluğu veya azalması, </w:t>
      </w:r>
      <w:r w:rsidRPr="004C0C2B">
        <w:rPr>
          <w:rFonts w:ascii="Calibri" w:hAnsi="Calibri" w:cstheme="minorHAnsi"/>
        </w:rPr>
        <w:t>dolayısıyla hafta içi ders kalitesinin</w:t>
      </w:r>
      <w:r w:rsidR="00034A89">
        <w:rPr>
          <w:rFonts w:ascii="Calibri" w:hAnsi="Calibri" w:cstheme="minorHAnsi"/>
        </w:rPr>
        <w:t xml:space="preserve"> de</w:t>
      </w:r>
      <w:r w:rsidRPr="004C0C2B">
        <w:rPr>
          <w:rFonts w:ascii="Calibri" w:hAnsi="Calibri" w:cstheme="minorHAnsi"/>
        </w:rPr>
        <w:t xml:space="preserve"> düşme riski,</w:t>
      </w:r>
    </w:p>
    <w:p w:rsidR="00E20182" w:rsidRPr="004C0C2B" w:rsidRDefault="00E20182" w:rsidP="00E20182">
      <w:pPr>
        <w:pStyle w:val="ListeParagraf"/>
        <w:numPr>
          <w:ilvl w:val="0"/>
          <w:numId w:val="8"/>
        </w:numPr>
        <w:rPr>
          <w:rFonts w:ascii="Calibri" w:hAnsi="Calibri" w:cstheme="minorHAnsi"/>
        </w:rPr>
      </w:pPr>
      <w:r w:rsidRPr="004C0C2B">
        <w:rPr>
          <w:rFonts w:ascii="Calibri" w:hAnsi="Calibri" w:cstheme="minorHAnsi"/>
        </w:rPr>
        <w:t xml:space="preserve">Hafta sonu destekleme kurslarının öğrenci-öğretmen ilişkilerini </w:t>
      </w:r>
      <w:r w:rsidR="00034A89">
        <w:rPr>
          <w:rFonts w:ascii="Calibri" w:hAnsi="Calibri" w:cstheme="minorHAnsi"/>
        </w:rPr>
        <w:t>ciddiyetten uzaklaştırma riski (laubalileşme),</w:t>
      </w:r>
    </w:p>
    <w:p w:rsidR="00FD5E46" w:rsidRPr="00034A89" w:rsidRDefault="00C74340" w:rsidP="00093E38">
      <w:pPr>
        <w:pStyle w:val="ListeParagraf"/>
        <w:numPr>
          <w:ilvl w:val="0"/>
          <w:numId w:val="8"/>
        </w:numPr>
        <w:rPr>
          <w:rFonts w:ascii="Calibri" w:hAnsi="Calibri" w:cstheme="minorHAnsi"/>
        </w:rPr>
      </w:pPr>
      <w:r w:rsidRPr="004C0C2B">
        <w:rPr>
          <w:rFonts w:ascii="Calibri" w:hAnsi="Calibri" w:cstheme="minorHAnsi"/>
        </w:rPr>
        <w:t>Öğrencilerin</w:t>
      </w:r>
      <w:r w:rsidR="00034A89">
        <w:rPr>
          <w:rFonts w:ascii="Calibri" w:hAnsi="Calibri" w:cstheme="minorHAnsi"/>
        </w:rPr>
        <w:t xml:space="preserve"> TEOG,</w:t>
      </w:r>
      <w:r w:rsidRPr="004C0C2B">
        <w:rPr>
          <w:rFonts w:ascii="Calibri" w:hAnsi="Calibri" w:cstheme="minorHAnsi"/>
        </w:rPr>
        <w:t xml:space="preserve"> YGS-LYS başarısı için test teknikleri talep etmesi, </w:t>
      </w:r>
      <w:r w:rsidRPr="004C0C2B">
        <w:rPr>
          <w:rFonts w:ascii="Calibri" w:eastAsia="Times New Roman" w:hAnsi="Calibri" w:cstheme="minorHAnsi"/>
          <w:bCs/>
          <w:color w:val="222222"/>
          <w:lang w:eastAsia="tr-TR"/>
        </w:rPr>
        <w:t>seçmeli derslerin pratikte bir tür test çözme dersine dönüştürülmesi, hafta sonu kurslarının test çözme kurslarına (dershaneciliğe) dönüşmesi,</w:t>
      </w:r>
    </w:p>
    <w:p w:rsidR="00034A89" w:rsidRPr="004C0C2B" w:rsidRDefault="00034A89" w:rsidP="00093E38">
      <w:pPr>
        <w:pStyle w:val="ListeParagraf"/>
        <w:numPr>
          <w:ilvl w:val="0"/>
          <w:numId w:val="8"/>
        </w:numPr>
        <w:rPr>
          <w:rFonts w:ascii="Calibri" w:hAnsi="Calibri" w:cstheme="minorHAnsi"/>
        </w:rPr>
      </w:pPr>
      <w:r>
        <w:rPr>
          <w:rFonts w:ascii="Calibri" w:eastAsia="Times New Roman" w:hAnsi="Calibri" w:cstheme="minorHAnsi"/>
          <w:bCs/>
          <w:color w:val="222222"/>
          <w:lang w:eastAsia="tr-TR"/>
        </w:rPr>
        <w:t>Farklı okullara yönlendirme durumunda destekleme kurslarına katılımın düşme durumu,</w:t>
      </w:r>
    </w:p>
    <w:p w:rsidR="00C74340" w:rsidRPr="004C0C2B" w:rsidRDefault="00034A89" w:rsidP="00093E38">
      <w:pPr>
        <w:pStyle w:val="ListeParagraf"/>
        <w:numPr>
          <w:ilvl w:val="0"/>
          <w:numId w:val="8"/>
        </w:numPr>
        <w:rPr>
          <w:rFonts w:ascii="Calibri" w:hAnsi="Calibri"/>
        </w:rPr>
      </w:pPr>
      <w:r>
        <w:rPr>
          <w:rFonts w:ascii="Calibri" w:hAnsi="Calibri" w:cstheme="minorHAnsi"/>
        </w:rPr>
        <w:t xml:space="preserve">TEOG, </w:t>
      </w:r>
      <w:r w:rsidR="00E20182" w:rsidRPr="004C0C2B">
        <w:rPr>
          <w:rFonts w:ascii="Calibri" w:hAnsi="Calibri" w:cstheme="minorHAnsi"/>
        </w:rPr>
        <w:t>YGS-LYS sınav baskısının dershanecilik deneyimi olan isim yapmış mevcut Özel Liselere veya</w:t>
      </w:r>
      <w:r w:rsidR="00E20182" w:rsidRPr="004C0C2B">
        <w:rPr>
          <w:rFonts w:ascii="Calibri" w:hAnsi="Calibri"/>
        </w:rPr>
        <w:t xml:space="preserve"> dershanecilikten dönüşecek Temel Liselere talebi artırması, başarılı öğrenciler</w:t>
      </w:r>
      <w:r>
        <w:rPr>
          <w:rFonts w:ascii="Calibri" w:hAnsi="Calibri"/>
        </w:rPr>
        <w:t>in</w:t>
      </w:r>
      <w:r w:rsidR="00E20182" w:rsidRPr="004C0C2B">
        <w:rPr>
          <w:rFonts w:ascii="Calibri" w:hAnsi="Calibri"/>
        </w:rPr>
        <w:t xml:space="preserve"> bu liselere geçmesi,</w:t>
      </w:r>
    </w:p>
    <w:p w:rsidR="00E20182" w:rsidRPr="004C0C2B" w:rsidRDefault="00E20182" w:rsidP="00093E38">
      <w:pPr>
        <w:pStyle w:val="ListeParagraf"/>
        <w:numPr>
          <w:ilvl w:val="0"/>
          <w:numId w:val="8"/>
        </w:numPr>
        <w:rPr>
          <w:rFonts w:ascii="Calibri" w:hAnsi="Calibri"/>
        </w:rPr>
      </w:pPr>
      <w:r w:rsidRPr="004C0C2B">
        <w:rPr>
          <w:rFonts w:ascii="Calibri" w:hAnsi="Calibri"/>
        </w:rPr>
        <w:t xml:space="preserve">Yeni açılacak Temel Liselerle rekabetin artması, başarılı öğrencileri burslu olarak </w:t>
      </w:r>
      <w:r w:rsidR="00490E0E" w:rsidRPr="004C0C2B">
        <w:rPr>
          <w:rFonts w:ascii="Calibri" w:hAnsi="Calibri"/>
        </w:rPr>
        <w:t>bu okullara çağrılması</w:t>
      </w:r>
      <w:r w:rsidRPr="004C0C2B">
        <w:rPr>
          <w:rFonts w:ascii="Calibri" w:hAnsi="Calibri"/>
        </w:rPr>
        <w:t>, dolayısıyla başarılı devle</w:t>
      </w:r>
      <w:r w:rsidR="00034A89">
        <w:rPr>
          <w:rFonts w:ascii="Calibri" w:hAnsi="Calibri"/>
        </w:rPr>
        <w:t>t Anadolu Liselerinin boşalması (özellikle de 11. Ve 12.sınıfta),</w:t>
      </w:r>
    </w:p>
    <w:p w:rsidR="00E20182" w:rsidRPr="004C0C2B" w:rsidRDefault="00490E0E" w:rsidP="00093E38">
      <w:pPr>
        <w:pStyle w:val="ListeParagraf"/>
        <w:numPr>
          <w:ilvl w:val="0"/>
          <w:numId w:val="8"/>
        </w:numPr>
        <w:rPr>
          <w:rFonts w:ascii="Calibri" w:hAnsi="Calibri"/>
        </w:rPr>
      </w:pPr>
      <w:r w:rsidRPr="004C0C2B">
        <w:rPr>
          <w:rFonts w:ascii="Calibri" w:hAnsi="Calibri"/>
        </w:rPr>
        <w:lastRenderedPageBreak/>
        <w:t>Sonuçta mevcut Anadolu-Fen Liselerinin de dershaneciliğe yönelmesi veya öğrenci kaybetme durumu.</w:t>
      </w:r>
    </w:p>
    <w:p w:rsidR="006F5570" w:rsidRPr="004C0C2B" w:rsidRDefault="006F5570" w:rsidP="00093E38">
      <w:pPr>
        <w:pStyle w:val="ListeParagraf"/>
        <w:numPr>
          <w:ilvl w:val="0"/>
          <w:numId w:val="8"/>
        </w:numPr>
        <w:rPr>
          <w:rFonts w:ascii="Calibri" w:hAnsi="Calibri"/>
        </w:rPr>
      </w:pPr>
      <w:r w:rsidRPr="004C0C2B">
        <w:rPr>
          <w:rFonts w:ascii="Calibri" w:hAnsi="Calibri"/>
        </w:rPr>
        <w:t xml:space="preserve">Mevcut okulların da paralı kurslar açma arayışına girmesi, </w:t>
      </w:r>
      <w:r w:rsidR="00523156">
        <w:rPr>
          <w:rFonts w:ascii="Calibri" w:hAnsi="Calibri"/>
        </w:rPr>
        <w:t>dışarıdan özel öğretmen tutma arayışına girmesi,</w:t>
      </w:r>
    </w:p>
    <w:p w:rsidR="006F5570" w:rsidRDefault="006F5570" w:rsidP="00093E38">
      <w:pPr>
        <w:pStyle w:val="ListeParagraf"/>
        <w:numPr>
          <w:ilvl w:val="0"/>
          <w:numId w:val="8"/>
        </w:numPr>
        <w:rPr>
          <w:rFonts w:ascii="Calibri" w:hAnsi="Calibri"/>
        </w:rPr>
      </w:pPr>
      <w:r w:rsidRPr="004C0C2B">
        <w:rPr>
          <w:rFonts w:ascii="Calibri" w:hAnsi="Calibri"/>
        </w:rPr>
        <w:t>Mevcut okulların sanat-</w:t>
      </w:r>
      <w:proofErr w:type="spellStart"/>
      <w:r w:rsidRPr="004C0C2B">
        <w:rPr>
          <w:rFonts w:ascii="Calibri" w:hAnsi="Calibri"/>
        </w:rPr>
        <w:t>sosyo</w:t>
      </w:r>
      <w:proofErr w:type="spellEnd"/>
      <w:r w:rsidRPr="004C0C2B">
        <w:rPr>
          <w:rFonts w:ascii="Calibri" w:hAnsi="Calibri"/>
        </w:rPr>
        <w:t xml:space="preserve"> kültürel ders ve etkinlikleri yok sayıp test çözmeye yönelmesi (dershaneleşmesi),</w:t>
      </w:r>
    </w:p>
    <w:p w:rsidR="00523156" w:rsidRDefault="00523156" w:rsidP="00093E38">
      <w:pPr>
        <w:pStyle w:val="ListeParagraf"/>
        <w:numPr>
          <w:ilvl w:val="0"/>
          <w:numId w:val="8"/>
        </w:numPr>
        <w:rPr>
          <w:rFonts w:ascii="Calibri" w:hAnsi="Calibri"/>
        </w:rPr>
      </w:pPr>
      <w:r>
        <w:rPr>
          <w:rFonts w:ascii="Calibri" w:hAnsi="Calibri"/>
        </w:rPr>
        <w:t>Destekleme kurslarındaki 18 TL saat ücretinin henüz diğer kurslar için uygulanmaması, eşitsizlik yaratması,</w:t>
      </w:r>
    </w:p>
    <w:p w:rsidR="00523156" w:rsidRDefault="00523156" w:rsidP="00093E38">
      <w:pPr>
        <w:pStyle w:val="ListeParagraf"/>
        <w:numPr>
          <w:ilvl w:val="0"/>
          <w:numId w:val="8"/>
        </w:numPr>
        <w:rPr>
          <w:rFonts w:ascii="Calibri" w:hAnsi="Calibri"/>
        </w:rPr>
      </w:pPr>
      <w:r>
        <w:rPr>
          <w:rFonts w:ascii="Calibri" w:hAnsi="Calibri"/>
        </w:rPr>
        <w:t>İlkokul, Ortaokullarda ETÜD merkezlerine yönelmenin artması (ilköğretimin giderek dershaneleşmesi),</w:t>
      </w:r>
    </w:p>
    <w:p w:rsidR="00523156" w:rsidRDefault="00523156" w:rsidP="00093E38">
      <w:pPr>
        <w:pStyle w:val="ListeParagraf"/>
        <w:numPr>
          <w:ilvl w:val="0"/>
          <w:numId w:val="8"/>
        </w:numPr>
        <w:rPr>
          <w:rFonts w:ascii="Calibri" w:hAnsi="Calibri"/>
        </w:rPr>
      </w:pPr>
      <w:r>
        <w:rPr>
          <w:rFonts w:ascii="Calibri" w:hAnsi="Calibri"/>
        </w:rPr>
        <w:t>Öğrenci ve öğretmenlerin hafta sonu kurslara zorlanması (özellikle de Ortaöğretimde sosyal gelişim açısından artı bir yük oluşturması),</w:t>
      </w:r>
    </w:p>
    <w:p w:rsidR="00523156" w:rsidRDefault="00523156" w:rsidP="00093E38">
      <w:pPr>
        <w:pStyle w:val="ListeParagraf"/>
        <w:numPr>
          <w:ilvl w:val="0"/>
          <w:numId w:val="8"/>
        </w:numPr>
        <w:rPr>
          <w:rFonts w:ascii="Calibri" w:hAnsi="Calibri"/>
        </w:rPr>
      </w:pPr>
      <w:r>
        <w:rPr>
          <w:rFonts w:ascii="Calibri" w:hAnsi="Calibri"/>
        </w:rPr>
        <w:t>Mevcut öğrencilerin (ailelerin) özel ders arayışına zorlanması,</w:t>
      </w:r>
    </w:p>
    <w:p w:rsidR="00523156" w:rsidRPr="004C0C2B" w:rsidRDefault="00523156" w:rsidP="00093E38">
      <w:pPr>
        <w:pStyle w:val="ListeParagraf"/>
        <w:numPr>
          <w:ilvl w:val="0"/>
          <w:numId w:val="8"/>
        </w:numPr>
        <w:rPr>
          <w:rFonts w:ascii="Calibri" w:hAnsi="Calibri"/>
        </w:rPr>
      </w:pPr>
      <w:r>
        <w:rPr>
          <w:rFonts w:ascii="Calibri" w:hAnsi="Calibri"/>
        </w:rPr>
        <w:t>Özel ders arayışının mevcut öğrenci-öğretmen ilişkilerini olumsuz yönde bozması (öğretmenler arası paslaşma, birbirine öğrenci bulma durumu)</w:t>
      </w:r>
    </w:p>
    <w:p w:rsidR="00D300CB" w:rsidRPr="004C0C2B" w:rsidRDefault="00D300CB" w:rsidP="00490E0E">
      <w:pPr>
        <w:ind w:left="360"/>
        <w:rPr>
          <w:rFonts w:ascii="Calibri" w:hAnsi="Calibri"/>
        </w:rPr>
      </w:pPr>
      <w:r w:rsidRPr="004C0C2B">
        <w:rPr>
          <w:rFonts w:ascii="Calibri" w:hAnsi="Calibri"/>
        </w:rPr>
        <w:t xml:space="preserve">Ayrıca </w:t>
      </w:r>
      <w:r w:rsidR="008C423E" w:rsidRPr="004C0C2B">
        <w:rPr>
          <w:rFonts w:ascii="Calibri" w:hAnsi="Calibri"/>
        </w:rPr>
        <w:t>son torba yasalarla (son düzenlemelerle) ile birlikte oluşan</w:t>
      </w:r>
    </w:p>
    <w:p w:rsidR="00D300CB" w:rsidRPr="004C0C2B" w:rsidRDefault="008C423E" w:rsidP="00D300CB">
      <w:pPr>
        <w:pStyle w:val="ListeParagraf"/>
        <w:numPr>
          <w:ilvl w:val="0"/>
          <w:numId w:val="10"/>
        </w:numPr>
        <w:rPr>
          <w:rFonts w:ascii="Calibri" w:hAnsi="Calibri"/>
        </w:rPr>
      </w:pPr>
      <w:r w:rsidRPr="004C0C2B">
        <w:rPr>
          <w:rFonts w:ascii="Calibri" w:hAnsi="Calibri"/>
        </w:rPr>
        <w:t>M</w:t>
      </w:r>
      <w:r w:rsidR="00D300CB" w:rsidRPr="004C0C2B">
        <w:rPr>
          <w:rFonts w:ascii="Calibri" w:hAnsi="Calibri"/>
        </w:rPr>
        <w:t xml:space="preserve">üdür atamaları, </w:t>
      </w:r>
    </w:p>
    <w:p w:rsidR="00D300CB" w:rsidRPr="004C0C2B" w:rsidRDefault="00D300CB" w:rsidP="00D300CB">
      <w:pPr>
        <w:pStyle w:val="ListeParagraf"/>
        <w:numPr>
          <w:ilvl w:val="0"/>
          <w:numId w:val="10"/>
        </w:numPr>
        <w:rPr>
          <w:rFonts w:ascii="Calibri" w:hAnsi="Calibri"/>
        </w:rPr>
      </w:pPr>
      <w:r w:rsidRPr="004C0C2B">
        <w:rPr>
          <w:rFonts w:ascii="Calibri" w:hAnsi="Calibri"/>
        </w:rPr>
        <w:t xml:space="preserve">Rotasyon sistemi, </w:t>
      </w:r>
    </w:p>
    <w:p w:rsidR="00D300CB" w:rsidRPr="004C0C2B" w:rsidRDefault="00D300CB" w:rsidP="00D300CB">
      <w:pPr>
        <w:pStyle w:val="ListeParagraf"/>
        <w:numPr>
          <w:ilvl w:val="0"/>
          <w:numId w:val="10"/>
        </w:numPr>
        <w:rPr>
          <w:rFonts w:ascii="Calibri" w:hAnsi="Calibri"/>
        </w:rPr>
      </w:pPr>
      <w:r w:rsidRPr="004C0C2B">
        <w:rPr>
          <w:rFonts w:ascii="Calibri" w:hAnsi="Calibri"/>
        </w:rPr>
        <w:t>Anadolu liseleri öğretmenliği için sınav şartının kalkması</w:t>
      </w:r>
      <w:r w:rsidR="00B22C99" w:rsidRPr="004C0C2B">
        <w:rPr>
          <w:rFonts w:ascii="Calibri" w:hAnsi="Calibri"/>
        </w:rPr>
        <w:t>,</w:t>
      </w:r>
    </w:p>
    <w:p w:rsidR="00B22C99" w:rsidRPr="004C0C2B" w:rsidRDefault="008C423E" w:rsidP="00B22C99">
      <w:pPr>
        <w:pStyle w:val="ListeParagraf"/>
        <w:numPr>
          <w:ilvl w:val="0"/>
          <w:numId w:val="10"/>
        </w:numPr>
        <w:rPr>
          <w:rFonts w:ascii="Calibri" w:hAnsi="Calibri"/>
        </w:rPr>
      </w:pPr>
      <w:r w:rsidRPr="004C0C2B">
        <w:rPr>
          <w:rFonts w:ascii="Calibri" w:hAnsi="Calibri"/>
        </w:rPr>
        <w:t>Yıl boyu nakillerin sürmesi gibi başka güçlükler de bulunmaktadır.</w:t>
      </w:r>
    </w:p>
    <w:p w:rsidR="00C74340" w:rsidRPr="004C0C2B" w:rsidRDefault="00C74340" w:rsidP="00C74340">
      <w:pPr>
        <w:pStyle w:val="ListeParagraf"/>
        <w:rPr>
          <w:rFonts w:ascii="Calibri" w:eastAsia="Times New Roman" w:hAnsi="Calibri" w:cs="Arial"/>
          <w:bCs/>
          <w:color w:val="222222"/>
          <w:sz w:val="24"/>
          <w:szCs w:val="24"/>
          <w:lang w:eastAsia="tr-TR"/>
        </w:rPr>
      </w:pPr>
    </w:p>
    <w:p w:rsidR="00B22C99" w:rsidRPr="004C0C2B" w:rsidRDefault="004C0C2B" w:rsidP="00B22C99">
      <w:pPr>
        <w:rPr>
          <w:rFonts w:ascii="Calibri" w:hAnsi="Calibri"/>
          <w:b/>
        </w:rPr>
      </w:pPr>
      <w:r w:rsidRPr="004C0C2B">
        <w:rPr>
          <w:rFonts w:ascii="Calibri" w:hAnsi="Calibri"/>
          <w:b/>
        </w:rPr>
        <w:t>4</w:t>
      </w:r>
      <w:r w:rsidR="008C423E" w:rsidRPr="004C0C2B">
        <w:rPr>
          <w:rFonts w:ascii="Calibri" w:hAnsi="Calibri"/>
          <w:b/>
        </w:rPr>
        <w:t>.</w:t>
      </w:r>
      <w:r w:rsidR="004D4A71" w:rsidRPr="004C0C2B">
        <w:rPr>
          <w:rFonts w:ascii="Calibri" w:hAnsi="Calibri"/>
          <w:b/>
        </w:rPr>
        <w:t>4</w:t>
      </w:r>
      <w:r w:rsidR="008C423E" w:rsidRPr="004C0C2B">
        <w:rPr>
          <w:rFonts w:ascii="Calibri" w:hAnsi="Calibri"/>
          <w:b/>
        </w:rPr>
        <w:t xml:space="preserve">. </w:t>
      </w:r>
      <w:r w:rsidR="00B22C99" w:rsidRPr="004C0C2B">
        <w:rPr>
          <w:rFonts w:ascii="Calibri" w:hAnsi="Calibri"/>
          <w:b/>
        </w:rPr>
        <w:t>MESLEKİ TEKNİK OKULLAR VE İMAM HATİPLER İÇİN YARATACAĞI SONUÇLAR (OLUM</w:t>
      </w:r>
      <w:r w:rsidR="008C423E" w:rsidRPr="004C0C2B">
        <w:rPr>
          <w:rFonts w:ascii="Calibri" w:hAnsi="Calibri"/>
          <w:b/>
        </w:rPr>
        <w:t>LU-OLUMSUZ</w:t>
      </w:r>
      <w:r w:rsidR="00B22C99" w:rsidRPr="004C0C2B">
        <w:rPr>
          <w:rFonts w:ascii="Calibri" w:hAnsi="Calibri"/>
          <w:b/>
        </w:rPr>
        <w:t xml:space="preserve"> ETKİLERİ)</w:t>
      </w:r>
    </w:p>
    <w:p w:rsidR="008C423E" w:rsidRPr="004C0C2B" w:rsidRDefault="004C0C2B" w:rsidP="008C423E">
      <w:pPr>
        <w:rPr>
          <w:rFonts w:ascii="Calibri" w:hAnsi="Calibri"/>
          <w:b/>
        </w:rPr>
      </w:pPr>
      <w:r w:rsidRPr="004C0C2B">
        <w:rPr>
          <w:rFonts w:ascii="Calibri" w:hAnsi="Calibri"/>
          <w:b/>
        </w:rPr>
        <w:t>4</w:t>
      </w:r>
      <w:r w:rsidR="008C423E" w:rsidRPr="004C0C2B">
        <w:rPr>
          <w:rFonts w:ascii="Calibri" w:hAnsi="Calibri"/>
          <w:b/>
        </w:rPr>
        <w:t>.</w:t>
      </w:r>
      <w:r w:rsidR="004D4A71" w:rsidRPr="004C0C2B">
        <w:rPr>
          <w:rFonts w:ascii="Calibri" w:hAnsi="Calibri"/>
          <w:b/>
        </w:rPr>
        <w:t>4</w:t>
      </w:r>
      <w:r w:rsidR="008C423E" w:rsidRPr="004C0C2B">
        <w:rPr>
          <w:rFonts w:ascii="Calibri" w:hAnsi="Calibri"/>
          <w:b/>
        </w:rPr>
        <w:t>.1. Mesleki Teknik Liseler İçin Olumlu Etkileri;</w:t>
      </w:r>
    </w:p>
    <w:p w:rsidR="008C423E" w:rsidRPr="004C0C2B" w:rsidRDefault="008C423E" w:rsidP="008C423E">
      <w:pPr>
        <w:rPr>
          <w:rFonts w:ascii="Calibri" w:hAnsi="Calibri"/>
        </w:rPr>
      </w:pPr>
      <w:r w:rsidRPr="004C0C2B">
        <w:rPr>
          <w:rFonts w:ascii="Calibri" w:hAnsi="Calibri"/>
          <w:b/>
        </w:rPr>
        <w:tab/>
      </w:r>
      <w:r w:rsidRPr="004C0C2B">
        <w:rPr>
          <w:rFonts w:ascii="Calibri" w:hAnsi="Calibri"/>
        </w:rPr>
        <w:t>Şimdilik Mesleki Teknik Okullara olumlu bir katkısı gözlemlenmemektedir.</w:t>
      </w:r>
    </w:p>
    <w:p w:rsidR="008C423E" w:rsidRPr="004C0C2B" w:rsidRDefault="004C0C2B" w:rsidP="008C423E">
      <w:pPr>
        <w:rPr>
          <w:rFonts w:ascii="Calibri" w:hAnsi="Calibri"/>
          <w:b/>
        </w:rPr>
      </w:pPr>
      <w:r w:rsidRPr="004C0C2B">
        <w:rPr>
          <w:rFonts w:ascii="Calibri" w:hAnsi="Calibri"/>
          <w:b/>
        </w:rPr>
        <w:t>4</w:t>
      </w:r>
      <w:r w:rsidR="008C423E" w:rsidRPr="004C0C2B">
        <w:rPr>
          <w:rFonts w:ascii="Calibri" w:hAnsi="Calibri"/>
          <w:b/>
        </w:rPr>
        <w:t>.</w:t>
      </w:r>
      <w:r w:rsidR="004D4A71" w:rsidRPr="004C0C2B">
        <w:rPr>
          <w:rFonts w:ascii="Calibri" w:hAnsi="Calibri"/>
          <w:b/>
        </w:rPr>
        <w:t>4</w:t>
      </w:r>
      <w:r w:rsidR="008C423E" w:rsidRPr="004C0C2B">
        <w:rPr>
          <w:rFonts w:ascii="Calibri" w:hAnsi="Calibri"/>
          <w:b/>
        </w:rPr>
        <w:t>.2. Mesleki Teknik Liseler</w:t>
      </w:r>
      <w:r w:rsidR="0089523D" w:rsidRPr="004C0C2B">
        <w:rPr>
          <w:rFonts w:ascii="Calibri" w:hAnsi="Calibri"/>
          <w:b/>
        </w:rPr>
        <w:t xml:space="preserve"> İçin Olumsuz</w:t>
      </w:r>
      <w:r w:rsidR="008C423E" w:rsidRPr="004C0C2B">
        <w:rPr>
          <w:rFonts w:ascii="Calibri" w:hAnsi="Calibri"/>
          <w:b/>
        </w:rPr>
        <w:t xml:space="preserve"> Etkileri;</w:t>
      </w:r>
    </w:p>
    <w:p w:rsidR="00B22C99" w:rsidRPr="004C0C2B" w:rsidRDefault="00AF3737" w:rsidP="00AF3737">
      <w:pPr>
        <w:pStyle w:val="ListeParagraf"/>
        <w:numPr>
          <w:ilvl w:val="0"/>
          <w:numId w:val="14"/>
        </w:numPr>
        <w:rPr>
          <w:rFonts w:ascii="Calibri" w:hAnsi="Calibri"/>
        </w:rPr>
      </w:pPr>
      <w:r w:rsidRPr="004C0C2B">
        <w:rPr>
          <w:rFonts w:ascii="Calibri" w:hAnsi="Calibri"/>
        </w:rPr>
        <w:t>Mesleki teknik o</w:t>
      </w:r>
      <w:r w:rsidR="00523156">
        <w:rPr>
          <w:rFonts w:ascii="Calibri" w:hAnsi="Calibri"/>
        </w:rPr>
        <w:t>kullar için destekleme kurslarının işletilememesi,</w:t>
      </w:r>
    </w:p>
    <w:p w:rsidR="00AF3737" w:rsidRPr="004C0C2B" w:rsidRDefault="00AF3737" w:rsidP="00AF3737">
      <w:pPr>
        <w:pStyle w:val="ListeParagraf"/>
        <w:numPr>
          <w:ilvl w:val="0"/>
          <w:numId w:val="14"/>
        </w:numPr>
        <w:rPr>
          <w:rFonts w:ascii="Calibri" w:hAnsi="Calibri"/>
        </w:rPr>
      </w:pPr>
      <w:r w:rsidRPr="004C0C2B">
        <w:rPr>
          <w:rFonts w:ascii="Calibri" w:hAnsi="Calibri"/>
        </w:rPr>
        <w:t>10.sınıftan s</w:t>
      </w:r>
      <w:r w:rsidR="00523156">
        <w:rPr>
          <w:rFonts w:ascii="Calibri" w:hAnsi="Calibri"/>
        </w:rPr>
        <w:t>onra nakil-okul değişikliği olmadığından farklı olanaklardan yararlanamaması,</w:t>
      </w:r>
    </w:p>
    <w:p w:rsidR="00AF3737" w:rsidRPr="004C0C2B" w:rsidRDefault="00AF3737" w:rsidP="00AF3737">
      <w:pPr>
        <w:pStyle w:val="ListeParagraf"/>
        <w:numPr>
          <w:ilvl w:val="0"/>
          <w:numId w:val="14"/>
        </w:numPr>
        <w:rPr>
          <w:rFonts w:ascii="Calibri" w:hAnsi="Calibri"/>
        </w:rPr>
      </w:pPr>
      <w:r w:rsidRPr="004C0C2B">
        <w:rPr>
          <w:rFonts w:ascii="Calibri" w:hAnsi="Calibri"/>
        </w:rPr>
        <w:t>İmam Hati</w:t>
      </w:r>
      <w:r w:rsidR="00523156">
        <w:rPr>
          <w:rFonts w:ascii="Calibri" w:hAnsi="Calibri"/>
        </w:rPr>
        <w:t>pler için bir model bulunmaması,</w:t>
      </w:r>
    </w:p>
    <w:p w:rsidR="00AF3737" w:rsidRPr="004C0C2B" w:rsidRDefault="00523156" w:rsidP="00AF3737">
      <w:pPr>
        <w:pStyle w:val="ListeParagraf"/>
        <w:numPr>
          <w:ilvl w:val="0"/>
          <w:numId w:val="14"/>
        </w:numPr>
        <w:rPr>
          <w:rFonts w:ascii="Calibri" w:hAnsi="Calibri"/>
        </w:rPr>
      </w:pPr>
      <w:r>
        <w:rPr>
          <w:rFonts w:ascii="Calibri" w:hAnsi="Calibri"/>
        </w:rPr>
        <w:t>Zaten yoksul olan ailelerin</w:t>
      </w:r>
      <w:r w:rsidR="00694A72" w:rsidRPr="004C0C2B">
        <w:rPr>
          <w:rFonts w:ascii="Calibri" w:hAnsi="Calibri"/>
        </w:rPr>
        <w:t xml:space="preserve"> 2-3 bin TL’lik dershane yerine çok daha pahalı özel ders veya farklı bir kurs</w:t>
      </w:r>
      <w:r>
        <w:rPr>
          <w:rFonts w:ascii="Calibri" w:hAnsi="Calibri"/>
        </w:rPr>
        <w:t xml:space="preserve">a çocuklarını gönderememesi, daha ağır ek külfetlerle </w:t>
      </w:r>
      <w:proofErr w:type="spellStart"/>
      <w:r>
        <w:rPr>
          <w:rFonts w:ascii="Calibri" w:hAnsi="Calibri"/>
        </w:rPr>
        <w:t>yüzyüze</w:t>
      </w:r>
      <w:proofErr w:type="spellEnd"/>
      <w:r>
        <w:rPr>
          <w:rFonts w:ascii="Calibri" w:hAnsi="Calibri"/>
        </w:rPr>
        <w:t xml:space="preserve"> kalması,</w:t>
      </w:r>
    </w:p>
    <w:p w:rsidR="00694A72" w:rsidRDefault="00694A72" w:rsidP="00AF3737">
      <w:pPr>
        <w:pStyle w:val="ListeParagraf"/>
        <w:numPr>
          <w:ilvl w:val="0"/>
          <w:numId w:val="14"/>
        </w:numPr>
        <w:rPr>
          <w:rFonts w:ascii="Calibri" w:hAnsi="Calibri"/>
        </w:rPr>
      </w:pPr>
      <w:r w:rsidRPr="004C0C2B">
        <w:rPr>
          <w:rFonts w:ascii="Calibri" w:hAnsi="Calibri"/>
        </w:rPr>
        <w:t>Rehberlik-y</w:t>
      </w:r>
      <w:r w:rsidR="008C423E" w:rsidRPr="004C0C2B">
        <w:rPr>
          <w:rFonts w:ascii="Calibri" w:hAnsi="Calibri"/>
        </w:rPr>
        <w:t xml:space="preserve">önlendirme </w:t>
      </w:r>
      <w:r w:rsidR="00523156">
        <w:rPr>
          <w:rFonts w:ascii="Calibri" w:hAnsi="Calibri"/>
        </w:rPr>
        <w:t>hizmetlerinin daha da zayıflayacak olması,</w:t>
      </w:r>
    </w:p>
    <w:p w:rsidR="00523156" w:rsidRPr="004C0C2B" w:rsidRDefault="00523156" w:rsidP="00AF3737">
      <w:pPr>
        <w:pStyle w:val="ListeParagraf"/>
        <w:numPr>
          <w:ilvl w:val="0"/>
          <w:numId w:val="14"/>
        </w:numPr>
        <w:rPr>
          <w:rFonts w:ascii="Calibri" w:hAnsi="Calibri"/>
        </w:rPr>
      </w:pPr>
      <w:r>
        <w:rPr>
          <w:rFonts w:ascii="Calibri" w:hAnsi="Calibri"/>
        </w:rPr>
        <w:t>Öğrencilerin kendi alanları dışında bir programa hazırlanma ve girme olanaklarının zayıflaması,</w:t>
      </w:r>
    </w:p>
    <w:p w:rsidR="008C423E" w:rsidRPr="00523156" w:rsidRDefault="00523156" w:rsidP="00523156">
      <w:pPr>
        <w:pStyle w:val="ListeParagraf"/>
        <w:numPr>
          <w:ilvl w:val="0"/>
          <w:numId w:val="14"/>
        </w:numPr>
        <w:rPr>
          <w:rFonts w:ascii="Calibri" w:hAnsi="Calibri"/>
        </w:rPr>
      </w:pPr>
      <w:r>
        <w:rPr>
          <w:rFonts w:ascii="Calibri" w:hAnsi="Calibri"/>
        </w:rPr>
        <w:t>Destekleme kurslarındaki 18 TL saat ücretinin henüz diğer kurslar için uygulanmaması, eşitsizlik yaratması</w:t>
      </w:r>
    </w:p>
    <w:p w:rsidR="00BF6921" w:rsidRPr="004C0C2B" w:rsidRDefault="00BF6921" w:rsidP="00BF6921">
      <w:pPr>
        <w:rPr>
          <w:rFonts w:ascii="Calibri" w:hAnsi="Calibri"/>
          <w:b/>
        </w:rPr>
      </w:pPr>
    </w:p>
    <w:p w:rsidR="004C0C2B" w:rsidRPr="004C0C2B" w:rsidRDefault="004C0C2B" w:rsidP="00BF6921">
      <w:pPr>
        <w:rPr>
          <w:rFonts w:ascii="Calibri" w:hAnsi="Calibri"/>
          <w:b/>
        </w:rPr>
      </w:pPr>
      <w:r w:rsidRPr="004C0C2B">
        <w:rPr>
          <w:rFonts w:ascii="Calibri" w:hAnsi="Calibri"/>
          <w:b/>
        </w:rPr>
        <w:t>4</w:t>
      </w:r>
      <w:r w:rsidR="004D4A71" w:rsidRPr="004C0C2B">
        <w:rPr>
          <w:rFonts w:ascii="Calibri" w:hAnsi="Calibri"/>
          <w:b/>
        </w:rPr>
        <w:t>.5</w:t>
      </w:r>
      <w:r w:rsidR="00BF6921" w:rsidRPr="004C0C2B">
        <w:rPr>
          <w:rFonts w:ascii="Calibri" w:hAnsi="Calibri"/>
          <w:b/>
        </w:rPr>
        <w:t>. GENEL EĞİTİM VE HALK İÇİN YARATACAĞI SONUÇLAR (OLUMLU OLUMSUZ ETKİLERİ)</w:t>
      </w:r>
    </w:p>
    <w:p w:rsidR="00BF6921" w:rsidRPr="004C0C2B" w:rsidRDefault="004C0C2B" w:rsidP="00BF6921">
      <w:pPr>
        <w:rPr>
          <w:rFonts w:ascii="Calibri" w:hAnsi="Calibri"/>
          <w:b/>
        </w:rPr>
      </w:pPr>
      <w:r w:rsidRPr="004C0C2B">
        <w:rPr>
          <w:rFonts w:ascii="Calibri" w:hAnsi="Calibri"/>
          <w:b/>
        </w:rPr>
        <w:t>4</w:t>
      </w:r>
      <w:r w:rsidR="004D4A71" w:rsidRPr="004C0C2B">
        <w:rPr>
          <w:rFonts w:ascii="Calibri" w:hAnsi="Calibri"/>
          <w:b/>
        </w:rPr>
        <w:t>.5</w:t>
      </w:r>
      <w:r w:rsidR="00BF6921" w:rsidRPr="004C0C2B">
        <w:rPr>
          <w:rFonts w:ascii="Calibri" w:hAnsi="Calibri"/>
          <w:b/>
        </w:rPr>
        <w:t xml:space="preserve">.1. Eğitim </w:t>
      </w:r>
      <w:r w:rsidR="0089523D" w:rsidRPr="004C0C2B">
        <w:rPr>
          <w:rFonts w:ascii="Calibri" w:hAnsi="Calibri"/>
          <w:b/>
        </w:rPr>
        <w:t xml:space="preserve">Kalitesi </w:t>
      </w:r>
      <w:r w:rsidR="00BF6921" w:rsidRPr="004C0C2B">
        <w:rPr>
          <w:rFonts w:ascii="Calibri" w:hAnsi="Calibri"/>
          <w:b/>
        </w:rPr>
        <w:t>ve Halk İçin Olumlu Etkileri;</w:t>
      </w:r>
    </w:p>
    <w:p w:rsidR="00BF6921" w:rsidRPr="004C0C2B" w:rsidRDefault="00BF6921" w:rsidP="00BF6921">
      <w:pPr>
        <w:pStyle w:val="ListeParagraf"/>
        <w:numPr>
          <w:ilvl w:val="0"/>
          <w:numId w:val="12"/>
        </w:numPr>
        <w:rPr>
          <w:rFonts w:ascii="Calibri" w:hAnsi="Calibri"/>
        </w:rPr>
      </w:pPr>
      <w:r w:rsidRPr="004C0C2B">
        <w:rPr>
          <w:rFonts w:ascii="Calibri" w:hAnsi="Calibri"/>
        </w:rPr>
        <w:t>Fakir semt okullarında destekleme veya halk eğitime bağlı “ücretsiz” kurslar sunulması,</w:t>
      </w:r>
    </w:p>
    <w:p w:rsidR="00BF6921" w:rsidRPr="00523156" w:rsidRDefault="00BF6921" w:rsidP="00523156">
      <w:pPr>
        <w:pStyle w:val="ListeParagraf"/>
        <w:numPr>
          <w:ilvl w:val="0"/>
          <w:numId w:val="12"/>
        </w:numPr>
        <w:rPr>
          <w:rFonts w:ascii="Calibri" w:hAnsi="Calibri"/>
        </w:rPr>
      </w:pPr>
      <w:r w:rsidRPr="004C0C2B">
        <w:rPr>
          <w:rFonts w:ascii="Calibri" w:hAnsi="Calibri"/>
        </w:rPr>
        <w:lastRenderedPageBreak/>
        <w:t>Okul yönetiminde farklı modeller sınama durumu (mevcut merkezi yapı ile bu da oldukça zor gibi gözüküyor)</w:t>
      </w:r>
    </w:p>
    <w:p w:rsidR="00BF6921" w:rsidRPr="004C0C2B" w:rsidRDefault="004C0C2B" w:rsidP="00BF6921">
      <w:pPr>
        <w:rPr>
          <w:rFonts w:ascii="Calibri" w:hAnsi="Calibri"/>
          <w:b/>
        </w:rPr>
      </w:pPr>
      <w:r w:rsidRPr="004C0C2B">
        <w:rPr>
          <w:rFonts w:ascii="Calibri" w:hAnsi="Calibri"/>
          <w:b/>
        </w:rPr>
        <w:t>4</w:t>
      </w:r>
      <w:r w:rsidR="004D4A71" w:rsidRPr="004C0C2B">
        <w:rPr>
          <w:rFonts w:ascii="Calibri" w:hAnsi="Calibri"/>
          <w:b/>
        </w:rPr>
        <w:t>.5</w:t>
      </w:r>
      <w:r w:rsidR="00BF6921" w:rsidRPr="004C0C2B">
        <w:rPr>
          <w:rFonts w:ascii="Calibri" w:hAnsi="Calibri"/>
          <w:b/>
        </w:rPr>
        <w:t>.2. Eğitim</w:t>
      </w:r>
      <w:r w:rsidR="0089523D" w:rsidRPr="004C0C2B">
        <w:rPr>
          <w:rFonts w:ascii="Calibri" w:hAnsi="Calibri"/>
          <w:b/>
        </w:rPr>
        <w:t xml:space="preserve"> Kalitesi</w:t>
      </w:r>
      <w:r w:rsidR="00BF6921" w:rsidRPr="004C0C2B">
        <w:rPr>
          <w:rFonts w:ascii="Calibri" w:hAnsi="Calibri"/>
          <w:b/>
        </w:rPr>
        <w:t xml:space="preserve"> ve Halk İçin Olumsuz Etkileri;</w:t>
      </w:r>
    </w:p>
    <w:p w:rsidR="00BF6921" w:rsidRPr="004C0C2B" w:rsidRDefault="00BF6921" w:rsidP="00BF6921">
      <w:pPr>
        <w:pStyle w:val="ListeParagraf"/>
        <w:numPr>
          <w:ilvl w:val="0"/>
          <w:numId w:val="11"/>
        </w:numPr>
        <w:rPr>
          <w:rFonts w:ascii="Calibri" w:hAnsi="Calibri"/>
        </w:rPr>
      </w:pPr>
      <w:r w:rsidRPr="004C0C2B">
        <w:rPr>
          <w:rFonts w:ascii="Calibri" w:hAnsi="Calibri"/>
        </w:rPr>
        <w:t>Eğitimin temel bir hak ve kamusal bir hizmet olmaktan giderek uzaklaşması,</w:t>
      </w:r>
    </w:p>
    <w:p w:rsidR="00BF6921" w:rsidRPr="004C0C2B" w:rsidRDefault="00BF6921" w:rsidP="00BF6921">
      <w:pPr>
        <w:pStyle w:val="ListeParagraf"/>
        <w:numPr>
          <w:ilvl w:val="0"/>
          <w:numId w:val="11"/>
        </w:numPr>
        <w:rPr>
          <w:rFonts w:ascii="Calibri" w:hAnsi="Calibri"/>
        </w:rPr>
      </w:pPr>
      <w:r w:rsidRPr="004C0C2B">
        <w:rPr>
          <w:rFonts w:ascii="Calibri" w:hAnsi="Calibri"/>
        </w:rPr>
        <w:t xml:space="preserve">Sosyal devletçilik ve sosyal hizmet akışının bozulması, </w:t>
      </w:r>
    </w:p>
    <w:p w:rsidR="00BF6921" w:rsidRPr="004C0C2B" w:rsidRDefault="00BF6921" w:rsidP="00BF6921">
      <w:pPr>
        <w:pStyle w:val="ListeParagraf"/>
        <w:numPr>
          <w:ilvl w:val="0"/>
          <w:numId w:val="11"/>
        </w:numPr>
        <w:rPr>
          <w:rFonts w:ascii="Calibri" w:hAnsi="Calibri"/>
        </w:rPr>
      </w:pPr>
      <w:r w:rsidRPr="004C0C2B">
        <w:rPr>
          <w:rFonts w:ascii="Calibri" w:hAnsi="Calibri"/>
        </w:rPr>
        <w:t>Ticarileşme,</w:t>
      </w:r>
    </w:p>
    <w:p w:rsidR="00BF6921" w:rsidRPr="004C0C2B" w:rsidRDefault="00BF6921" w:rsidP="00BF6921">
      <w:pPr>
        <w:pStyle w:val="ListeParagraf"/>
        <w:numPr>
          <w:ilvl w:val="0"/>
          <w:numId w:val="11"/>
        </w:numPr>
        <w:rPr>
          <w:rFonts w:ascii="Calibri" w:hAnsi="Calibri"/>
        </w:rPr>
      </w:pPr>
      <w:r w:rsidRPr="004C0C2B">
        <w:rPr>
          <w:rFonts w:ascii="Calibri" w:hAnsi="Calibri"/>
        </w:rPr>
        <w:t>Sosyal-ekonomik-</w:t>
      </w:r>
      <w:proofErr w:type="spellStart"/>
      <w:r w:rsidRPr="004C0C2B">
        <w:rPr>
          <w:rFonts w:ascii="Calibri" w:hAnsi="Calibri"/>
        </w:rPr>
        <w:t>zümrevi</w:t>
      </w:r>
      <w:proofErr w:type="spellEnd"/>
      <w:r w:rsidRPr="004C0C2B">
        <w:rPr>
          <w:rFonts w:ascii="Calibri" w:hAnsi="Calibri"/>
        </w:rPr>
        <w:t xml:space="preserve"> ayrışmaların daha da artması ve keskinleşmesi, parası olanın temel liselere veya özel okullara gitmesi, gerisinin başının çaresine bakması,</w:t>
      </w:r>
    </w:p>
    <w:p w:rsidR="00BF6921" w:rsidRPr="004C0C2B" w:rsidRDefault="00BF6921" w:rsidP="00BF6921">
      <w:pPr>
        <w:pStyle w:val="ListeParagraf"/>
        <w:numPr>
          <w:ilvl w:val="0"/>
          <w:numId w:val="9"/>
        </w:numPr>
        <w:rPr>
          <w:rFonts w:ascii="Calibri" w:hAnsi="Calibri"/>
        </w:rPr>
      </w:pPr>
      <w:r w:rsidRPr="004C0C2B">
        <w:rPr>
          <w:rFonts w:ascii="Calibri" w:hAnsi="Calibri"/>
        </w:rPr>
        <w:t>Temel okullar ve liselerde öğrenciler için sosyokültürel altyapı, donatı ve gelişim şartlarının sağlanmasında yaşanacak güçlükler,</w:t>
      </w:r>
    </w:p>
    <w:p w:rsidR="00BF6921" w:rsidRPr="004C0C2B" w:rsidRDefault="00BF6921" w:rsidP="00BF6921">
      <w:pPr>
        <w:pStyle w:val="ListeParagraf"/>
        <w:numPr>
          <w:ilvl w:val="0"/>
          <w:numId w:val="9"/>
        </w:numPr>
        <w:rPr>
          <w:rFonts w:ascii="Calibri" w:hAnsi="Calibri"/>
        </w:rPr>
      </w:pPr>
      <w:r w:rsidRPr="004C0C2B">
        <w:rPr>
          <w:rFonts w:ascii="Calibri" w:hAnsi="Calibri"/>
        </w:rPr>
        <w:t>Mevcut okulların öğrenci ve kalite kaybı,</w:t>
      </w:r>
    </w:p>
    <w:p w:rsidR="00BF6921" w:rsidRPr="004C0C2B" w:rsidRDefault="00BF6921" w:rsidP="00BF6921">
      <w:pPr>
        <w:pStyle w:val="ListeParagraf"/>
        <w:numPr>
          <w:ilvl w:val="0"/>
          <w:numId w:val="9"/>
        </w:numPr>
        <w:rPr>
          <w:rFonts w:ascii="Calibri" w:hAnsi="Calibri"/>
        </w:rPr>
      </w:pPr>
      <w:r w:rsidRPr="004C0C2B">
        <w:rPr>
          <w:rFonts w:ascii="Calibri" w:hAnsi="Calibri"/>
        </w:rPr>
        <w:t>2-3 bin TL’lik dershane ücreti 11.-12.sınıflar için 8-15 bin TL’lik okul veya özel ders masrafına dönüşecek,</w:t>
      </w:r>
    </w:p>
    <w:p w:rsidR="00BF6921" w:rsidRPr="004C0C2B" w:rsidRDefault="00BF6921" w:rsidP="00BF6921">
      <w:pPr>
        <w:pStyle w:val="ListeParagraf"/>
        <w:numPr>
          <w:ilvl w:val="0"/>
          <w:numId w:val="9"/>
        </w:numPr>
        <w:rPr>
          <w:rFonts w:ascii="Calibri" w:hAnsi="Calibri"/>
        </w:rPr>
      </w:pPr>
      <w:r w:rsidRPr="004C0C2B">
        <w:rPr>
          <w:rFonts w:ascii="Calibri" w:hAnsi="Calibri"/>
        </w:rPr>
        <w:t>YGS başarısının daha birinci yıldan azalması,</w:t>
      </w:r>
    </w:p>
    <w:p w:rsidR="00BF6921" w:rsidRPr="004C0C2B" w:rsidRDefault="00BF6921" w:rsidP="00BF6921">
      <w:pPr>
        <w:pStyle w:val="ListeParagraf"/>
        <w:numPr>
          <w:ilvl w:val="0"/>
          <w:numId w:val="9"/>
        </w:numPr>
        <w:rPr>
          <w:rFonts w:ascii="Calibri" w:hAnsi="Calibri"/>
        </w:rPr>
      </w:pPr>
      <w:r w:rsidRPr="004C0C2B">
        <w:rPr>
          <w:rFonts w:ascii="Calibri" w:hAnsi="Calibri"/>
        </w:rPr>
        <w:t>Okullara devamsızlığın, isteksizliğin artması,</w:t>
      </w:r>
    </w:p>
    <w:p w:rsidR="00BF6921" w:rsidRPr="004C0C2B" w:rsidRDefault="00BF6921" w:rsidP="00BF6921">
      <w:pPr>
        <w:pStyle w:val="ListeParagraf"/>
        <w:numPr>
          <w:ilvl w:val="0"/>
          <w:numId w:val="9"/>
        </w:numPr>
        <w:rPr>
          <w:rFonts w:ascii="Calibri" w:hAnsi="Calibri"/>
        </w:rPr>
      </w:pPr>
      <w:r w:rsidRPr="004C0C2B">
        <w:rPr>
          <w:rFonts w:ascii="Calibri" w:hAnsi="Calibri"/>
        </w:rPr>
        <w:t xml:space="preserve">İlk evrede Akşam liselerine, </w:t>
      </w:r>
      <w:proofErr w:type="spellStart"/>
      <w:r w:rsidRPr="004C0C2B">
        <w:rPr>
          <w:rFonts w:ascii="Calibri" w:hAnsi="Calibri"/>
        </w:rPr>
        <w:t>Açıköğretime</w:t>
      </w:r>
      <w:proofErr w:type="spellEnd"/>
      <w:r w:rsidRPr="004C0C2B">
        <w:rPr>
          <w:rFonts w:ascii="Calibri" w:hAnsi="Calibri"/>
        </w:rPr>
        <w:t>, Temel Liselere, Özel Liselere yönelme, ikinci evrede bu okulların da daha büyük sorun yumağı ile karşı karşıya kalması,</w:t>
      </w:r>
    </w:p>
    <w:p w:rsidR="00BF6921" w:rsidRPr="004C0C2B" w:rsidRDefault="00BF6921" w:rsidP="00BF6921">
      <w:pPr>
        <w:pStyle w:val="ListeParagraf"/>
        <w:numPr>
          <w:ilvl w:val="0"/>
          <w:numId w:val="9"/>
        </w:numPr>
        <w:rPr>
          <w:rFonts w:ascii="Calibri" w:hAnsi="Calibri"/>
        </w:rPr>
      </w:pPr>
      <w:r w:rsidRPr="004C0C2B">
        <w:rPr>
          <w:rFonts w:ascii="Calibri" w:hAnsi="Calibri"/>
        </w:rPr>
        <w:t>Temel Liselerde 25-30 saatlik temel ders olacağı, gerisini test çözmede kullanabileceği,</w:t>
      </w:r>
    </w:p>
    <w:p w:rsidR="00BF6921" w:rsidRPr="004C0C2B" w:rsidRDefault="00BF6921" w:rsidP="00BF6921">
      <w:pPr>
        <w:pStyle w:val="ListeParagraf"/>
        <w:numPr>
          <w:ilvl w:val="0"/>
          <w:numId w:val="9"/>
        </w:numPr>
        <w:rPr>
          <w:rFonts w:ascii="Calibri" w:hAnsi="Calibri"/>
        </w:rPr>
      </w:pPr>
      <w:r w:rsidRPr="004C0C2B">
        <w:rPr>
          <w:rFonts w:ascii="Calibri" w:hAnsi="Calibri"/>
        </w:rPr>
        <w:t xml:space="preserve">Müzik, görsel sanatlar, beden eğitimi, yabancı dil gibi ders ve </w:t>
      </w:r>
      <w:proofErr w:type="spellStart"/>
      <w:r w:rsidRPr="004C0C2B">
        <w:rPr>
          <w:rFonts w:ascii="Calibri" w:hAnsi="Calibri"/>
        </w:rPr>
        <w:t>etkinlikelerin</w:t>
      </w:r>
      <w:proofErr w:type="spellEnd"/>
      <w:r w:rsidRPr="004C0C2B">
        <w:rPr>
          <w:rFonts w:ascii="Calibri" w:hAnsi="Calibri"/>
        </w:rPr>
        <w:t xml:space="preserve"> zayıflaması, daha da değersizleşmesi,</w:t>
      </w:r>
    </w:p>
    <w:p w:rsidR="00BF6921" w:rsidRPr="004C0C2B" w:rsidRDefault="00BF6921" w:rsidP="00BF6921">
      <w:pPr>
        <w:pStyle w:val="ListeParagraf"/>
        <w:numPr>
          <w:ilvl w:val="0"/>
          <w:numId w:val="9"/>
        </w:numPr>
        <w:rPr>
          <w:rFonts w:ascii="Calibri" w:hAnsi="Calibri"/>
        </w:rPr>
      </w:pPr>
      <w:r w:rsidRPr="004C0C2B">
        <w:rPr>
          <w:rFonts w:ascii="Calibri" w:hAnsi="Calibri"/>
        </w:rPr>
        <w:t>Mevcut resmi (devlet) okullarının da giderek dershaneciliğe yönelmek zorunda kalması,</w:t>
      </w:r>
    </w:p>
    <w:p w:rsidR="00BF6921" w:rsidRPr="00523156" w:rsidRDefault="00BF6921" w:rsidP="00523156">
      <w:pPr>
        <w:pStyle w:val="ListeParagraf"/>
        <w:numPr>
          <w:ilvl w:val="0"/>
          <w:numId w:val="9"/>
        </w:numPr>
        <w:rPr>
          <w:rFonts w:ascii="Calibri" w:hAnsi="Calibri"/>
        </w:rPr>
      </w:pPr>
      <w:r w:rsidRPr="004C0C2B">
        <w:rPr>
          <w:rFonts w:ascii="Calibri" w:hAnsi="Calibri"/>
        </w:rPr>
        <w:t>11.-12.sınıftaki başarılı öğrencilerin özel-temel liselere geçmesinin artması, mevcut resmi okulların daha da başarısız bir sonuçla-algıyla karşılaşması</w:t>
      </w:r>
    </w:p>
    <w:p w:rsidR="00D300CB" w:rsidRPr="004C0C2B" w:rsidRDefault="00D300CB" w:rsidP="00F56DB6">
      <w:pPr>
        <w:rPr>
          <w:rFonts w:ascii="Calibri" w:hAnsi="Calibri"/>
        </w:rPr>
      </w:pPr>
    </w:p>
    <w:p w:rsidR="00B40831" w:rsidRPr="004C0C2B" w:rsidRDefault="004C0C2B" w:rsidP="00F56DB6">
      <w:pPr>
        <w:rPr>
          <w:rFonts w:ascii="Calibri" w:hAnsi="Calibri"/>
          <w:b/>
        </w:rPr>
      </w:pPr>
      <w:r w:rsidRPr="004C0C2B">
        <w:rPr>
          <w:rFonts w:ascii="Calibri" w:hAnsi="Calibri"/>
          <w:b/>
        </w:rPr>
        <w:t>4</w:t>
      </w:r>
      <w:r w:rsidR="004D4A71" w:rsidRPr="004C0C2B">
        <w:rPr>
          <w:rFonts w:ascii="Calibri" w:hAnsi="Calibri"/>
          <w:b/>
        </w:rPr>
        <w:t>.6</w:t>
      </w:r>
      <w:r w:rsidR="0081776B" w:rsidRPr="004C0C2B">
        <w:rPr>
          <w:rFonts w:ascii="Calibri" w:hAnsi="Calibri"/>
          <w:b/>
        </w:rPr>
        <w:t>.</w:t>
      </w:r>
      <w:r w:rsidR="008C423E" w:rsidRPr="004C0C2B">
        <w:rPr>
          <w:rFonts w:ascii="Calibri" w:hAnsi="Calibri"/>
          <w:b/>
        </w:rPr>
        <w:t xml:space="preserve"> </w:t>
      </w:r>
      <w:r w:rsidR="00AA0257" w:rsidRPr="004C0C2B">
        <w:rPr>
          <w:rFonts w:ascii="Calibri" w:hAnsi="Calibri"/>
          <w:b/>
        </w:rPr>
        <w:t>HAZIRLIK KURSLARI İLE İ</w:t>
      </w:r>
      <w:r w:rsidR="008C423E" w:rsidRPr="004C0C2B">
        <w:rPr>
          <w:rFonts w:ascii="Calibri" w:hAnsi="Calibri"/>
          <w:b/>
        </w:rPr>
        <w:t>LGİLİ OLUŞACAK KARMAŞA-KEŞMEKEŞ</w:t>
      </w:r>
    </w:p>
    <w:p w:rsidR="00B40831" w:rsidRPr="004C0C2B" w:rsidRDefault="00B40831" w:rsidP="00E20182">
      <w:pPr>
        <w:pStyle w:val="ListeParagraf"/>
        <w:numPr>
          <w:ilvl w:val="0"/>
          <w:numId w:val="9"/>
        </w:numPr>
        <w:rPr>
          <w:rFonts w:ascii="Calibri" w:hAnsi="Calibri"/>
        </w:rPr>
      </w:pPr>
      <w:r w:rsidRPr="004C0C2B">
        <w:rPr>
          <w:rFonts w:ascii="Calibri" w:hAnsi="Calibri"/>
        </w:rPr>
        <w:t>Kaçak</w:t>
      </w:r>
      <w:r w:rsidR="00D300CB" w:rsidRPr="004C0C2B">
        <w:rPr>
          <w:rFonts w:ascii="Calibri" w:hAnsi="Calibri"/>
        </w:rPr>
        <w:t>-yarı resmi</w:t>
      </w:r>
      <w:r w:rsidRPr="004C0C2B">
        <w:rPr>
          <w:rFonts w:ascii="Calibri" w:hAnsi="Calibri"/>
        </w:rPr>
        <w:t xml:space="preserve"> </w:t>
      </w:r>
      <w:r w:rsidR="00BF6921" w:rsidRPr="004C0C2B">
        <w:rPr>
          <w:rFonts w:ascii="Calibri" w:hAnsi="Calibri"/>
        </w:rPr>
        <w:t>etüt</w:t>
      </w:r>
      <w:r w:rsidRPr="004C0C2B">
        <w:rPr>
          <w:rFonts w:ascii="Calibri" w:hAnsi="Calibri"/>
        </w:rPr>
        <w:t xml:space="preserve"> merkezlerinin artması</w:t>
      </w:r>
      <w:r w:rsidR="00694A72" w:rsidRPr="004C0C2B">
        <w:rPr>
          <w:rFonts w:ascii="Calibri" w:hAnsi="Calibri"/>
        </w:rPr>
        <w:t xml:space="preserve"> (ruhsatlı olandan tahmini 15-20 kat daha fazla kaçak </w:t>
      </w:r>
      <w:r w:rsidR="00BF6921" w:rsidRPr="004C0C2B">
        <w:rPr>
          <w:rFonts w:ascii="Calibri" w:hAnsi="Calibri"/>
        </w:rPr>
        <w:t>etüt</w:t>
      </w:r>
      <w:r w:rsidR="00694A72" w:rsidRPr="004C0C2B">
        <w:rPr>
          <w:rFonts w:ascii="Calibri" w:hAnsi="Calibri"/>
        </w:rPr>
        <w:t xml:space="preserve"> merkezi bulunuyor)</w:t>
      </w:r>
      <w:r w:rsidRPr="004C0C2B">
        <w:rPr>
          <w:rFonts w:ascii="Calibri" w:hAnsi="Calibri"/>
        </w:rPr>
        <w:t>,</w:t>
      </w:r>
    </w:p>
    <w:p w:rsidR="00B40831" w:rsidRPr="004C0C2B" w:rsidRDefault="00D300CB" w:rsidP="00E20182">
      <w:pPr>
        <w:pStyle w:val="ListeParagraf"/>
        <w:numPr>
          <w:ilvl w:val="0"/>
          <w:numId w:val="9"/>
        </w:numPr>
        <w:rPr>
          <w:rFonts w:ascii="Calibri" w:hAnsi="Calibri"/>
        </w:rPr>
      </w:pPr>
      <w:r w:rsidRPr="004C0C2B">
        <w:rPr>
          <w:rFonts w:ascii="Calibri" w:hAnsi="Calibri"/>
        </w:rPr>
        <w:t>Dernek tipi, m</w:t>
      </w:r>
      <w:r w:rsidR="00B40831" w:rsidRPr="004C0C2B">
        <w:rPr>
          <w:rFonts w:ascii="Calibri" w:hAnsi="Calibri"/>
        </w:rPr>
        <w:t>erdiven altı dershaneciliğin artması,</w:t>
      </w:r>
    </w:p>
    <w:p w:rsidR="00B40831" w:rsidRPr="004C0C2B" w:rsidRDefault="00B40831" w:rsidP="00E20182">
      <w:pPr>
        <w:pStyle w:val="ListeParagraf"/>
        <w:numPr>
          <w:ilvl w:val="0"/>
          <w:numId w:val="9"/>
        </w:numPr>
        <w:rPr>
          <w:rFonts w:ascii="Calibri" w:hAnsi="Calibri"/>
        </w:rPr>
      </w:pPr>
      <w:r w:rsidRPr="004C0C2B">
        <w:rPr>
          <w:rFonts w:ascii="Calibri" w:hAnsi="Calibri"/>
        </w:rPr>
        <w:t xml:space="preserve">Özel hoca veya özel </w:t>
      </w:r>
      <w:proofErr w:type="spellStart"/>
      <w:r w:rsidRPr="004C0C2B">
        <w:rPr>
          <w:rFonts w:ascii="Calibri" w:hAnsi="Calibri"/>
        </w:rPr>
        <w:t>derscilik</w:t>
      </w:r>
      <w:proofErr w:type="spellEnd"/>
      <w:r w:rsidRPr="004C0C2B">
        <w:rPr>
          <w:rFonts w:ascii="Calibri" w:hAnsi="Calibri"/>
        </w:rPr>
        <w:t xml:space="preserve">, </w:t>
      </w:r>
      <w:proofErr w:type="spellStart"/>
      <w:r w:rsidRPr="004C0C2B">
        <w:rPr>
          <w:rFonts w:ascii="Calibri" w:hAnsi="Calibri"/>
        </w:rPr>
        <w:t>gayriresmi</w:t>
      </w:r>
      <w:proofErr w:type="spellEnd"/>
      <w:r w:rsidRPr="004C0C2B">
        <w:rPr>
          <w:rFonts w:ascii="Calibri" w:hAnsi="Calibri"/>
        </w:rPr>
        <w:t xml:space="preserve"> özel derslerin (okul koçluğu vb.) artması, öğrenci-öğretmen ilişkilerinin ticarileşmesi,</w:t>
      </w:r>
    </w:p>
    <w:p w:rsidR="00B40831" w:rsidRPr="004C0C2B" w:rsidRDefault="00B40831" w:rsidP="00E20182">
      <w:pPr>
        <w:pStyle w:val="ListeParagraf"/>
        <w:numPr>
          <w:ilvl w:val="0"/>
          <w:numId w:val="9"/>
        </w:numPr>
        <w:rPr>
          <w:rFonts w:ascii="Calibri" w:hAnsi="Calibri"/>
        </w:rPr>
      </w:pPr>
      <w:r w:rsidRPr="004C0C2B">
        <w:rPr>
          <w:rFonts w:ascii="Calibri" w:hAnsi="Calibri"/>
        </w:rPr>
        <w:t>Temel okulların test çözme okullarına dönüşmesi,</w:t>
      </w:r>
    </w:p>
    <w:p w:rsidR="00B40831" w:rsidRPr="004C0C2B" w:rsidRDefault="00966A4D" w:rsidP="00B40831">
      <w:pPr>
        <w:pStyle w:val="ListeParagraf"/>
        <w:numPr>
          <w:ilvl w:val="0"/>
          <w:numId w:val="9"/>
        </w:numPr>
        <w:rPr>
          <w:rFonts w:ascii="Calibri" w:hAnsi="Calibri"/>
        </w:rPr>
      </w:pPr>
      <w:r w:rsidRPr="004C0C2B">
        <w:rPr>
          <w:rFonts w:ascii="Calibri" w:hAnsi="Calibri"/>
        </w:rPr>
        <w:t>Halkın-ailelerin d</w:t>
      </w:r>
      <w:r w:rsidR="00B40831" w:rsidRPr="004C0C2B">
        <w:rPr>
          <w:rFonts w:ascii="Calibri" w:hAnsi="Calibri"/>
        </w:rPr>
        <w:t>olandırılma</w:t>
      </w:r>
      <w:r w:rsidRPr="004C0C2B">
        <w:rPr>
          <w:rFonts w:ascii="Calibri" w:hAnsi="Calibri"/>
        </w:rPr>
        <w:t>sı</w:t>
      </w:r>
      <w:r w:rsidR="00B40831" w:rsidRPr="004C0C2B">
        <w:rPr>
          <w:rFonts w:ascii="Calibri" w:hAnsi="Calibri"/>
        </w:rPr>
        <w:t xml:space="preserve">, henüz onay veya ruhsat almamış Temel okullar ruhsatlı gibi öğrenci kabul </w:t>
      </w:r>
      <w:r w:rsidR="00D300CB" w:rsidRPr="004C0C2B">
        <w:rPr>
          <w:rFonts w:ascii="Calibri" w:hAnsi="Calibri"/>
        </w:rPr>
        <w:t>etmesi</w:t>
      </w:r>
      <w:r w:rsidR="00B40831" w:rsidRPr="004C0C2B">
        <w:rPr>
          <w:rFonts w:ascii="Calibri" w:hAnsi="Calibri"/>
        </w:rPr>
        <w:t xml:space="preserve">, para-ödeme </w:t>
      </w:r>
      <w:r w:rsidR="00523156">
        <w:rPr>
          <w:rFonts w:ascii="Calibri" w:hAnsi="Calibri"/>
        </w:rPr>
        <w:t>almasının yaratacağı sorunlar (aksi takdirde ruhsatı geç gelen okulların öğrenci bulmakta yaşayacağı güçlükler),</w:t>
      </w:r>
    </w:p>
    <w:p w:rsidR="00D300CB" w:rsidRPr="004C0C2B" w:rsidRDefault="00D300CB" w:rsidP="00B40831">
      <w:pPr>
        <w:pStyle w:val="ListeParagraf"/>
        <w:numPr>
          <w:ilvl w:val="0"/>
          <w:numId w:val="9"/>
        </w:numPr>
        <w:rPr>
          <w:rFonts w:ascii="Calibri" w:hAnsi="Calibri"/>
        </w:rPr>
      </w:pPr>
      <w:r w:rsidRPr="004C0C2B">
        <w:rPr>
          <w:rFonts w:ascii="Calibri" w:hAnsi="Calibri"/>
        </w:rPr>
        <w:t xml:space="preserve">MEZUN ÖĞRENCİ için hazırlık sürecindeki belirsizlik, </w:t>
      </w:r>
    </w:p>
    <w:p w:rsidR="008C423E" w:rsidRPr="00523156" w:rsidRDefault="00D300CB" w:rsidP="00523156">
      <w:pPr>
        <w:pStyle w:val="ListeParagraf"/>
        <w:numPr>
          <w:ilvl w:val="0"/>
          <w:numId w:val="9"/>
        </w:numPr>
        <w:rPr>
          <w:rFonts w:ascii="Calibri" w:hAnsi="Calibri"/>
        </w:rPr>
      </w:pPr>
      <w:r w:rsidRPr="004C0C2B">
        <w:rPr>
          <w:rFonts w:ascii="Calibri" w:hAnsi="Calibri"/>
        </w:rPr>
        <w:t xml:space="preserve">MESLEK LİSESİ ÖĞRENCİSİ için </w:t>
      </w:r>
      <w:r w:rsidR="001861F2" w:rsidRPr="004C0C2B">
        <w:rPr>
          <w:rFonts w:ascii="Calibri" w:hAnsi="Calibri"/>
        </w:rPr>
        <w:t>herhangi bir model öngörülmemiş olması</w:t>
      </w:r>
    </w:p>
    <w:p w:rsidR="00B40831" w:rsidRPr="004C0C2B" w:rsidRDefault="00B40831" w:rsidP="00B40831">
      <w:pPr>
        <w:rPr>
          <w:rFonts w:ascii="Calibri" w:hAnsi="Calibri"/>
        </w:rPr>
      </w:pPr>
    </w:p>
    <w:p w:rsidR="00B40831" w:rsidRPr="004C0C2B" w:rsidRDefault="004C0C2B" w:rsidP="00B40831">
      <w:pPr>
        <w:rPr>
          <w:rFonts w:ascii="Calibri" w:hAnsi="Calibri"/>
          <w:b/>
        </w:rPr>
      </w:pPr>
      <w:r w:rsidRPr="004C0C2B">
        <w:rPr>
          <w:rFonts w:ascii="Calibri" w:hAnsi="Calibri"/>
          <w:b/>
        </w:rPr>
        <w:t>4</w:t>
      </w:r>
      <w:r w:rsidR="0081776B" w:rsidRPr="004C0C2B">
        <w:rPr>
          <w:rFonts w:ascii="Calibri" w:hAnsi="Calibri"/>
          <w:b/>
        </w:rPr>
        <w:t>.</w:t>
      </w:r>
      <w:r w:rsidR="004D4A71" w:rsidRPr="004C0C2B">
        <w:rPr>
          <w:rFonts w:ascii="Calibri" w:hAnsi="Calibri"/>
          <w:b/>
        </w:rPr>
        <w:t>7.</w:t>
      </w:r>
      <w:r w:rsidR="008C423E" w:rsidRPr="004C0C2B">
        <w:rPr>
          <w:rFonts w:ascii="Calibri" w:hAnsi="Calibri"/>
          <w:b/>
        </w:rPr>
        <w:t xml:space="preserve"> </w:t>
      </w:r>
      <w:r w:rsidR="00B40831" w:rsidRPr="004C0C2B">
        <w:rPr>
          <w:rFonts w:ascii="Calibri" w:hAnsi="Calibri"/>
          <w:b/>
        </w:rPr>
        <w:t>DESTEKLEME-YETİŞTİRME KURSLARININ</w:t>
      </w:r>
      <w:r w:rsidR="001861F2" w:rsidRPr="004C0C2B">
        <w:rPr>
          <w:rFonts w:ascii="Calibri" w:hAnsi="Calibri"/>
          <w:b/>
        </w:rPr>
        <w:t xml:space="preserve"> DURUMLARI (KISITLARI)</w:t>
      </w:r>
    </w:p>
    <w:p w:rsidR="00B22C99" w:rsidRPr="00AA0B7D" w:rsidRDefault="00B22C99" w:rsidP="00E20182">
      <w:pPr>
        <w:pStyle w:val="ListeParagraf"/>
        <w:numPr>
          <w:ilvl w:val="0"/>
          <w:numId w:val="9"/>
        </w:numPr>
        <w:rPr>
          <w:rFonts w:ascii="Calibri" w:hAnsi="Calibri"/>
        </w:rPr>
      </w:pPr>
      <w:r w:rsidRPr="00AA0B7D">
        <w:rPr>
          <w:rFonts w:ascii="Calibri" w:hAnsi="Calibri"/>
        </w:rPr>
        <w:t xml:space="preserve">Öğretmenler hazırlanmamış, </w:t>
      </w:r>
      <w:proofErr w:type="spellStart"/>
      <w:r w:rsidRPr="00AA0B7D">
        <w:rPr>
          <w:rFonts w:ascii="Calibri" w:hAnsi="Calibri"/>
        </w:rPr>
        <w:t>hizmetiçi</w:t>
      </w:r>
      <w:proofErr w:type="spellEnd"/>
      <w:r w:rsidRPr="00AA0B7D">
        <w:rPr>
          <w:rFonts w:ascii="Calibri" w:hAnsi="Calibri"/>
        </w:rPr>
        <w:t xml:space="preserve"> eğitimden geçirilmemiş bulunuyor,</w:t>
      </w:r>
    </w:p>
    <w:p w:rsidR="00B22C99" w:rsidRPr="00AA0B7D" w:rsidRDefault="00B22C99" w:rsidP="00E20182">
      <w:pPr>
        <w:pStyle w:val="ListeParagraf"/>
        <w:numPr>
          <w:ilvl w:val="0"/>
          <w:numId w:val="9"/>
        </w:numPr>
        <w:rPr>
          <w:rFonts w:ascii="Calibri" w:hAnsi="Calibri"/>
        </w:rPr>
      </w:pPr>
      <w:r w:rsidRPr="00AA0B7D">
        <w:rPr>
          <w:rFonts w:ascii="Calibri" w:hAnsi="Calibri"/>
        </w:rPr>
        <w:t>Öğretmenlerin isteklilik-</w:t>
      </w:r>
      <w:proofErr w:type="gramStart"/>
      <w:r w:rsidRPr="00AA0B7D">
        <w:rPr>
          <w:rFonts w:ascii="Calibri" w:hAnsi="Calibri"/>
        </w:rPr>
        <w:t>motivasyon</w:t>
      </w:r>
      <w:proofErr w:type="gramEnd"/>
      <w:r w:rsidRPr="00AA0B7D">
        <w:rPr>
          <w:rFonts w:ascii="Calibri" w:hAnsi="Calibri"/>
        </w:rPr>
        <w:t xml:space="preserve"> düzeyi düşük bulunuyor,</w:t>
      </w:r>
    </w:p>
    <w:p w:rsidR="00B22C99" w:rsidRPr="00AA0B7D" w:rsidRDefault="00B22C99" w:rsidP="00E20182">
      <w:pPr>
        <w:pStyle w:val="ListeParagraf"/>
        <w:numPr>
          <w:ilvl w:val="0"/>
          <w:numId w:val="9"/>
        </w:numPr>
        <w:rPr>
          <w:rFonts w:ascii="Calibri" w:hAnsi="Calibri"/>
        </w:rPr>
      </w:pPr>
      <w:r w:rsidRPr="00AA0B7D">
        <w:rPr>
          <w:rFonts w:ascii="Calibri" w:hAnsi="Calibri"/>
        </w:rPr>
        <w:t>Kurs ücretleri</w:t>
      </w:r>
      <w:r w:rsidR="009822FA" w:rsidRPr="00AA0B7D">
        <w:rPr>
          <w:rFonts w:ascii="Calibri" w:hAnsi="Calibri"/>
        </w:rPr>
        <w:t xml:space="preserve"> </w:t>
      </w:r>
      <w:r w:rsidRPr="00AA0B7D">
        <w:rPr>
          <w:rFonts w:ascii="Calibri" w:hAnsi="Calibri"/>
        </w:rPr>
        <w:t>18 TL</w:t>
      </w:r>
      <w:r w:rsidR="009822FA" w:rsidRPr="00AA0B7D">
        <w:rPr>
          <w:rFonts w:ascii="Calibri" w:hAnsi="Calibri"/>
        </w:rPr>
        <w:t>’ye çıkarılmakla birlikte bu ücret hafta sonu mesaisi için cazip düzeyde bulunmuyor</w:t>
      </w:r>
      <w:r w:rsidRPr="00AA0B7D">
        <w:rPr>
          <w:rFonts w:ascii="Calibri" w:hAnsi="Calibri"/>
        </w:rPr>
        <w:t>,</w:t>
      </w:r>
    </w:p>
    <w:p w:rsidR="00B22C99" w:rsidRPr="00AA0B7D" w:rsidRDefault="00B22C99" w:rsidP="00E20182">
      <w:pPr>
        <w:pStyle w:val="ListeParagraf"/>
        <w:numPr>
          <w:ilvl w:val="0"/>
          <w:numId w:val="9"/>
        </w:numPr>
        <w:rPr>
          <w:rFonts w:ascii="Calibri" w:hAnsi="Calibri"/>
        </w:rPr>
      </w:pPr>
      <w:r w:rsidRPr="00AA0B7D">
        <w:rPr>
          <w:rFonts w:ascii="Calibri" w:hAnsi="Calibri"/>
        </w:rPr>
        <w:lastRenderedPageBreak/>
        <w:t>Destekleme kurslarının müfredatı bulunmuyor,</w:t>
      </w:r>
    </w:p>
    <w:p w:rsidR="00E20182" w:rsidRPr="00AA0B7D" w:rsidRDefault="00E20182" w:rsidP="00E20182">
      <w:pPr>
        <w:pStyle w:val="ListeParagraf"/>
        <w:numPr>
          <w:ilvl w:val="0"/>
          <w:numId w:val="9"/>
        </w:numPr>
        <w:rPr>
          <w:rFonts w:ascii="Calibri" w:hAnsi="Calibri"/>
        </w:rPr>
      </w:pPr>
      <w:r w:rsidRPr="00AA0B7D">
        <w:rPr>
          <w:rFonts w:ascii="Calibri" w:hAnsi="Calibri"/>
        </w:rPr>
        <w:t>Okuldaki yetiştirme-destekleme kursları ciddiyetten uzak olup dershaneciliğin yerine getirdiği ek destekleme işlevini yerine getiremiyor,</w:t>
      </w:r>
    </w:p>
    <w:p w:rsidR="00E20182" w:rsidRPr="00AA0B7D" w:rsidRDefault="00E20182" w:rsidP="00E20182">
      <w:pPr>
        <w:pStyle w:val="ListeParagraf"/>
        <w:numPr>
          <w:ilvl w:val="0"/>
          <w:numId w:val="9"/>
        </w:numPr>
        <w:rPr>
          <w:rFonts w:ascii="Calibri" w:hAnsi="Calibri"/>
        </w:rPr>
      </w:pPr>
      <w:r w:rsidRPr="00AA0B7D">
        <w:rPr>
          <w:rFonts w:ascii="Calibri" w:hAnsi="Calibri"/>
        </w:rPr>
        <w:t>Destekleme kurslarına devamsızlık bulunuyor,</w:t>
      </w:r>
    </w:p>
    <w:p w:rsidR="00E20182" w:rsidRPr="00AA0B7D" w:rsidRDefault="00E20182" w:rsidP="00E20182">
      <w:pPr>
        <w:pStyle w:val="ListeParagraf"/>
        <w:numPr>
          <w:ilvl w:val="0"/>
          <w:numId w:val="9"/>
        </w:numPr>
        <w:rPr>
          <w:rFonts w:ascii="Calibri" w:hAnsi="Calibri"/>
        </w:rPr>
      </w:pPr>
      <w:r w:rsidRPr="00AA0B7D">
        <w:rPr>
          <w:rFonts w:ascii="Calibri" w:hAnsi="Calibri"/>
        </w:rPr>
        <w:t>Aynı okulda kurs yapılması öğrencileri sıkıyor,</w:t>
      </w:r>
      <w:r w:rsidR="00B22C99" w:rsidRPr="00AA0B7D">
        <w:rPr>
          <w:rFonts w:ascii="Calibri" w:hAnsi="Calibri"/>
        </w:rPr>
        <w:t xml:space="preserve"> </w:t>
      </w:r>
      <w:proofErr w:type="gramStart"/>
      <w:r w:rsidR="00B22C99" w:rsidRPr="00AA0B7D">
        <w:rPr>
          <w:rFonts w:ascii="Calibri" w:hAnsi="Calibri"/>
        </w:rPr>
        <w:t>motivasyon</w:t>
      </w:r>
      <w:proofErr w:type="gramEnd"/>
      <w:r w:rsidR="00B22C99" w:rsidRPr="00AA0B7D">
        <w:rPr>
          <w:rFonts w:ascii="Calibri" w:hAnsi="Calibri"/>
        </w:rPr>
        <w:t xml:space="preserve"> düşüyor,</w:t>
      </w:r>
    </w:p>
    <w:p w:rsidR="00E20182" w:rsidRPr="00AA0B7D" w:rsidRDefault="00E20182" w:rsidP="00E20182">
      <w:pPr>
        <w:pStyle w:val="ListeParagraf"/>
        <w:numPr>
          <w:ilvl w:val="0"/>
          <w:numId w:val="9"/>
        </w:numPr>
        <w:rPr>
          <w:rFonts w:ascii="Calibri" w:hAnsi="Calibri"/>
        </w:rPr>
      </w:pPr>
      <w:r w:rsidRPr="00AA0B7D">
        <w:rPr>
          <w:rFonts w:ascii="Calibri" w:hAnsi="Calibri"/>
        </w:rPr>
        <w:t>Fasikül ve yardımcı malzeme sağlanamıyor</w:t>
      </w:r>
      <w:r w:rsidR="00564A71" w:rsidRPr="00AA0B7D">
        <w:rPr>
          <w:rFonts w:ascii="Calibri" w:hAnsi="Calibri"/>
        </w:rPr>
        <w:t xml:space="preserve"> (yaprak test, deneme sınavı, soru bankası vb.)</w:t>
      </w:r>
      <w:r w:rsidRPr="00AA0B7D">
        <w:rPr>
          <w:rFonts w:ascii="Calibri" w:hAnsi="Calibri"/>
        </w:rPr>
        <w:t>,</w:t>
      </w:r>
    </w:p>
    <w:p w:rsidR="00A44F02" w:rsidRPr="00AA0B7D" w:rsidRDefault="00A44F02" w:rsidP="00E20182">
      <w:pPr>
        <w:pStyle w:val="ListeParagraf"/>
        <w:numPr>
          <w:ilvl w:val="0"/>
          <w:numId w:val="9"/>
        </w:numPr>
        <w:rPr>
          <w:rFonts w:ascii="Calibri" w:hAnsi="Calibri"/>
        </w:rPr>
      </w:pPr>
      <w:r w:rsidRPr="00AA0B7D">
        <w:rPr>
          <w:rFonts w:ascii="Calibri" w:hAnsi="Calibri"/>
        </w:rPr>
        <w:t>Test çözümü, deneme sınavı, tarama sınavı sınırlı kalıyor,</w:t>
      </w:r>
    </w:p>
    <w:p w:rsidR="00E20182" w:rsidRPr="00AA0B7D" w:rsidRDefault="00E20182" w:rsidP="00E20182">
      <w:pPr>
        <w:pStyle w:val="ListeParagraf"/>
        <w:numPr>
          <w:ilvl w:val="0"/>
          <w:numId w:val="9"/>
        </w:numPr>
        <w:rPr>
          <w:rFonts w:ascii="Calibri" w:hAnsi="Calibri"/>
        </w:rPr>
      </w:pPr>
      <w:r w:rsidRPr="00AA0B7D">
        <w:rPr>
          <w:rFonts w:ascii="Calibri" w:hAnsi="Calibri"/>
        </w:rPr>
        <w:t xml:space="preserve">Öğrenci-öğretmen ilişkilerini </w:t>
      </w:r>
      <w:r w:rsidR="009822FA" w:rsidRPr="00AA0B7D">
        <w:rPr>
          <w:rFonts w:ascii="Calibri" w:hAnsi="Calibri"/>
        </w:rPr>
        <w:t>olumsuz yönde etkiliyor,</w:t>
      </w:r>
    </w:p>
    <w:p w:rsidR="00B40831" w:rsidRPr="00AA0B7D" w:rsidRDefault="00B22C99" w:rsidP="00E20182">
      <w:pPr>
        <w:pStyle w:val="ListeParagraf"/>
        <w:numPr>
          <w:ilvl w:val="0"/>
          <w:numId w:val="9"/>
        </w:numPr>
        <w:rPr>
          <w:rFonts w:ascii="Calibri" w:hAnsi="Calibri"/>
        </w:rPr>
      </w:pPr>
      <w:r w:rsidRPr="00AA0B7D">
        <w:rPr>
          <w:rFonts w:ascii="Calibri" w:hAnsi="Calibri"/>
        </w:rPr>
        <w:t>Güvenlik, özellikle de Halk Eğitim Merkezlerinde güvenlik ve denetim sorunları yaratıyor,</w:t>
      </w:r>
    </w:p>
    <w:p w:rsidR="004A624D" w:rsidRPr="00AA0B7D" w:rsidRDefault="00AF3737" w:rsidP="00E20182">
      <w:pPr>
        <w:pStyle w:val="ListeParagraf"/>
        <w:numPr>
          <w:ilvl w:val="0"/>
          <w:numId w:val="9"/>
        </w:numPr>
        <w:rPr>
          <w:rFonts w:ascii="Calibri" w:hAnsi="Calibri"/>
        </w:rPr>
      </w:pPr>
      <w:r w:rsidRPr="00AA0B7D">
        <w:rPr>
          <w:rFonts w:ascii="Calibri" w:hAnsi="Calibri"/>
        </w:rPr>
        <w:t xml:space="preserve">Rehberlik-yönlendirme dershanelere göre </w:t>
      </w:r>
      <w:r w:rsidR="009822FA" w:rsidRPr="00AA0B7D">
        <w:rPr>
          <w:rFonts w:ascii="Calibri" w:hAnsi="Calibri"/>
        </w:rPr>
        <w:t>daha kısıtlı kalıyor</w:t>
      </w:r>
      <w:r w:rsidRPr="00AA0B7D">
        <w:rPr>
          <w:rFonts w:ascii="Calibri" w:hAnsi="Calibri"/>
        </w:rPr>
        <w:t>,</w:t>
      </w:r>
    </w:p>
    <w:p w:rsidR="00AF3737" w:rsidRPr="00AA0B7D" w:rsidRDefault="009822FA" w:rsidP="00E20182">
      <w:pPr>
        <w:pStyle w:val="ListeParagraf"/>
        <w:numPr>
          <w:ilvl w:val="0"/>
          <w:numId w:val="9"/>
        </w:numPr>
        <w:rPr>
          <w:rFonts w:ascii="Calibri" w:hAnsi="Calibri"/>
        </w:rPr>
      </w:pPr>
      <w:r w:rsidRPr="00AA0B7D">
        <w:rPr>
          <w:rFonts w:ascii="Calibri" w:hAnsi="Calibri"/>
        </w:rPr>
        <w:t>Farklı okullara öğrenci yönlendirme durumunda servis (yolculuk) ve denetim sorunları artıyor,</w:t>
      </w:r>
    </w:p>
    <w:p w:rsidR="009822FA" w:rsidRPr="00AA0B7D" w:rsidRDefault="009822FA" w:rsidP="00E20182">
      <w:pPr>
        <w:pStyle w:val="ListeParagraf"/>
        <w:numPr>
          <w:ilvl w:val="0"/>
          <w:numId w:val="9"/>
        </w:numPr>
        <w:rPr>
          <w:rFonts w:ascii="Calibri" w:hAnsi="Calibri"/>
        </w:rPr>
      </w:pPr>
      <w:r w:rsidRPr="00AA0B7D">
        <w:rPr>
          <w:rFonts w:ascii="Calibri" w:hAnsi="Calibri"/>
        </w:rPr>
        <w:t>Teknik altyapı, optik okuyucu, sınav değerlendirme sistemleri yetersiz veya hiç bulunmuyor,</w:t>
      </w:r>
    </w:p>
    <w:p w:rsidR="009822FA" w:rsidRPr="00AA0B7D" w:rsidRDefault="009822FA" w:rsidP="00E20182">
      <w:pPr>
        <w:pStyle w:val="ListeParagraf"/>
        <w:numPr>
          <w:ilvl w:val="0"/>
          <w:numId w:val="9"/>
        </w:numPr>
        <w:rPr>
          <w:rFonts w:ascii="Calibri" w:hAnsi="Calibri"/>
        </w:rPr>
      </w:pPr>
      <w:r w:rsidRPr="00AA0B7D">
        <w:rPr>
          <w:rFonts w:ascii="Calibri" w:hAnsi="Calibri"/>
        </w:rPr>
        <w:t>Öğrencilerden para toplanması durumunda bu durum farklı sıkıntılar yaratıyor</w:t>
      </w:r>
      <w:r w:rsidR="00AA0B7D" w:rsidRPr="00AA0B7D">
        <w:rPr>
          <w:rFonts w:ascii="Calibri" w:hAnsi="Calibri"/>
        </w:rPr>
        <w:t>.</w:t>
      </w:r>
    </w:p>
    <w:p w:rsidR="004C0C2B" w:rsidRDefault="004C0C2B">
      <w:pPr>
        <w:rPr>
          <w:rFonts w:ascii="Calibri" w:hAnsi="Calibri"/>
        </w:rPr>
      </w:pPr>
      <w:r>
        <w:rPr>
          <w:rFonts w:ascii="Calibri" w:hAnsi="Calibri"/>
        </w:rPr>
        <w:br w:type="page"/>
      </w:r>
    </w:p>
    <w:p w:rsidR="00E20182" w:rsidRPr="004C0C2B" w:rsidRDefault="00E20182">
      <w:pPr>
        <w:rPr>
          <w:rFonts w:ascii="Calibri" w:hAnsi="Calibri"/>
        </w:rPr>
      </w:pPr>
    </w:p>
    <w:p w:rsidR="00152460" w:rsidRPr="004C0C2B" w:rsidRDefault="004C0C2B" w:rsidP="00152460">
      <w:pPr>
        <w:rPr>
          <w:rFonts w:ascii="Calibri" w:hAnsi="Calibri"/>
          <w:b/>
          <w:sz w:val="24"/>
          <w:szCs w:val="24"/>
        </w:rPr>
      </w:pPr>
      <w:r w:rsidRPr="004C0C2B">
        <w:rPr>
          <w:rFonts w:ascii="Calibri" w:hAnsi="Calibri"/>
          <w:b/>
          <w:sz w:val="24"/>
          <w:szCs w:val="24"/>
        </w:rPr>
        <w:t>5</w:t>
      </w:r>
      <w:r w:rsidR="00BF6921" w:rsidRPr="004C0C2B">
        <w:rPr>
          <w:rFonts w:ascii="Calibri" w:hAnsi="Calibri"/>
          <w:b/>
          <w:sz w:val="24"/>
          <w:szCs w:val="24"/>
        </w:rPr>
        <w:t xml:space="preserve">. </w:t>
      </w:r>
      <w:r w:rsidR="008C423E" w:rsidRPr="004C0C2B">
        <w:rPr>
          <w:rFonts w:ascii="Calibri" w:hAnsi="Calibri"/>
          <w:b/>
          <w:sz w:val="24"/>
          <w:szCs w:val="24"/>
        </w:rPr>
        <w:t xml:space="preserve">MODEL VE </w:t>
      </w:r>
      <w:r w:rsidR="0081776B" w:rsidRPr="004C0C2B">
        <w:rPr>
          <w:rFonts w:ascii="Calibri" w:hAnsi="Calibri"/>
          <w:b/>
          <w:sz w:val="24"/>
          <w:szCs w:val="24"/>
        </w:rPr>
        <w:t>ÇÖZÜM ÖNERİLERİ</w:t>
      </w:r>
    </w:p>
    <w:p w:rsidR="0081776B" w:rsidRPr="004C0C2B" w:rsidRDefault="004C0C2B">
      <w:pPr>
        <w:rPr>
          <w:rFonts w:ascii="Calibri" w:hAnsi="Calibri"/>
          <w:b/>
        </w:rPr>
      </w:pPr>
      <w:r w:rsidRPr="004C0C2B">
        <w:rPr>
          <w:rFonts w:ascii="Calibri" w:hAnsi="Calibri"/>
          <w:b/>
        </w:rPr>
        <w:t>5</w:t>
      </w:r>
      <w:r w:rsidR="00BF6921" w:rsidRPr="004C0C2B">
        <w:rPr>
          <w:rFonts w:ascii="Calibri" w:hAnsi="Calibri"/>
          <w:b/>
        </w:rPr>
        <w:t xml:space="preserve">.1. </w:t>
      </w:r>
      <w:r w:rsidR="0081776B" w:rsidRPr="004C0C2B">
        <w:rPr>
          <w:rFonts w:ascii="Calibri" w:hAnsi="Calibri"/>
          <w:b/>
        </w:rPr>
        <w:t xml:space="preserve">Dershanelerin Yerine Önerilen Destekleme (Yetiştirme) Kursları İle </w:t>
      </w:r>
      <w:r w:rsidR="00BF6921" w:rsidRPr="004C0C2B">
        <w:rPr>
          <w:rFonts w:ascii="Calibri" w:hAnsi="Calibri"/>
          <w:b/>
        </w:rPr>
        <w:t>İlgili Çözüm</w:t>
      </w:r>
      <w:r w:rsidR="0081776B" w:rsidRPr="004C0C2B">
        <w:rPr>
          <w:rFonts w:ascii="Calibri" w:hAnsi="Calibri"/>
          <w:b/>
        </w:rPr>
        <w:t xml:space="preserve"> Öneriler</w:t>
      </w:r>
      <w:r w:rsidR="00BF6921" w:rsidRPr="004C0C2B">
        <w:rPr>
          <w:rFonts w:ascii="Calibri" w:hAnsi="Calibri"/>
          <w:b/>
        </w:rPr>
        <w:t>i</w:t>
      </w:r>
    </w:p>
    <w:p w:rsidR="00E67364" w:rsidRPr="004C0C2B" w:rsidRDefault="00E67364">
      <w:pPr>
        <w:rPr>
          <w:rFonts w:ascii="Calibri" w:hAnsi="Calibri"/>
        </w:rPr>
      </w:pPr>
      <w:r w:rsidRPr="004C0C2B">
        <w:rPr>
          <w:rFonts w:ascii="Calibri" w:hAnsi="Calibri"/>
        </w:rPr>
        <w:t>Mevcut dershane ve eğitim-öğretim sorunu gidermemekte, mevcut okulları da dershaneye dönüştürme riski taşımakta ise de destekleme kursları yoksul aileler için bir olanak olarak düşünülebilir.  Ancak destekleme kursları da iyi düzenlenmemiş ve uygulamada pek çok zorlukla karşı karşıya bulunmaktadır. Destekleme kursları daha iyileştirilebilir. Bunun için;</w:t>
      </w:r>
    </w:p>
    <w:p w:rsidR="0081776B" w:rsidRPr="004C0C2B" w:rsidRDefault="0081776B" w:rsidP="0081776B">
      <w:pPr>
        <w:pStyle w:val="ListeParagraf"/>
        <w:numPr>
          <w:ilvl w:val="0"/>
          <w:numId w:val="13"/>
        </w:numPr>
        <w:rPr>
          <w:rFonts w:ascii="Calibri" w:hAnsi="Calibri"/>
        </w:rPr>
      </w:pPr>
      <w:r w:rsidRPr="004C0C2B">
        <w:rPr>
          <w:rFonts w:ascii="Calibri" w:hAnsi="Calibri"/>
        </w:rPr>
        <w:t>Müfredatlar hazırlanabilir,</w:t>
      </w:r>
    </w:p>
    <w:p w:rsidR="0081776B" w:rsidRPr="004C0C2B" w:rsidRDefault="0081776B" w:rsidP="0081776B">
      <w:pPr>
        <w:pStyle w:val="ListeParagraf"/>
        <w:numPr>
          <w:ilvl w:val="0"/>
          <w:numId w:val="13"/>
        </w:numPr>
        <w:rPr>
          <w:rFonts w:ascii="Calibri" w:hAnsi="Calibri"/>
        </w:rPr>
      </w:pPr>
      <w:r w:rsidRPr="004C0C2B">
        <w:rPr>
          <w:rFonts w:ascii="Calibri" w:hAnsi="Calibri"/>
        </w:rPr>
        <w:t xml:space="preserve">Görev alacak öğretmen ve personele </w:t>
      </w:r>
      <w:proofErr w:type="spellStart"/>
      <w:r w:rsidRPr="004C0C2B">
        <w:rPr>
          <w:rFonts w:ascii="Calibri" w:hAnsi="Calibri"/>
        </w:rPr>
        <w:t>hizmetiçi</w:t>
      </w:r>
      <w:proofErr w:type="spellEnd"/>
      <w:r w:rsidRPr="004C0C2B">
        <w:rPr>
          <w:rFonts w:ascii="Calibri" w:hAnsi="Calibri"/>
        </w:rPr>
        <w:t xml:space="preserve"> eğitimler verilebilir,</w:t>
      </w:r>
    </w:p>
    <w:p w:rsidR="0081776B" w:rsidRPr="004C0C2B" w:rsidRDefault="0081776B" w:rsidP="0081776B">
      <w:pPr>
        <w:pStyle w:val="ListeParagraf"/>
        <w:numPr>
          <w:ilvl w:val="0"/>
          <w:numId w:val="13"/>
        </w:numPr>
        <w:rPr>
          <w:rFonts w:ascii="Calibri" w:hAnsi="Calibri"/>
        </w:rPr>
      </w:pPr>
      <w:r w:rsidRPr="004C0C2B">
        <w:rPr>
          <w:rFonts w:ascii="Calibri" w:hAnsi="Calibri"/>
        </w:rPr>
        <w:t>Ücret ve özlükler iyileştirilebilir</w:t>
      </w:r>
      <w:r w:rsidR="009822FA">
        <w:rPr>
          <w:rFonts w:ascii="Calibri" w:hAnsi="Calibri"/>
        </w:rPr>
        <w:t>,</w:t>
      </w:r>
    </w:p>
    <w:p w:rsidR="0081776B" w:rsidRPr="004C0C2B" w:rsidRDefault="0081776B" w:rsidP="0081776B">
      <w:pPr>
        <w:pStyle w:val="ListeParagraf"/>
        <w:numPr>
          <w:ilvl w:val="0"/>
          <w:numId w:val="13"/>
        </w:numPr>
        <w:rPr>
          <w:rFonts w:ascii="Calibri" w:hAnsi="Calibri"/>
        </w:rPr>
      </w:pPr>
      <w:r w:rsidRPr="004C0C2B">
        <w:rPr>
          <w:rFonts w:ascii="Calibri" w:hAnsi="Calibri"/>
        </w:rPr>
        <w:t>Okullar arası düzenlenebilir</w:t>
      </w:r>
      <w:r w:rsidR="009822FA">
        <w:rPr>
          <w:rFonts w:ascii="Calibri" w:hAnsi="Calibri"/>
        </w:rPr>
        <w:t>, mekân değişikliği yapılabilir (bu durumda da ulaşım ve denetim sorunlarını artırabilir),</w:t>
      </w:r>
    </w:p>
    <w:p w:rsidR="0081776B" w:rsidRPr="004C0C2B" w:rsidRDefault="0081776B" w:rsidP="0081776B">
      <w:pPr>
        <w:pStyle w:val="ListeParagraf"/>
        <w:numPr>
          <w:ilvl w:val="0"/>
          <w:numId w:val="13"/>
        </w:numPr>
        <w:rPr>
          <w:rFonts w:ascii="Calibri" w:hAnsi="Calibri"/>
        </w:rPr>
      </w:pPr>
      <w:r w:rsidRPr="004C0C2B">
        <w:rPr>
          <w:rFonts w:ascii="Calibri" w:hAnsi="Calibri"/>
        </w:rPr>
        <w:t>Farklı okullardan öğretmenler gelebilir, bilgi ve deneyim paylaşımı artırılabilir</w:t>
      </w:r>
      <w:r w:rsidR="009822FA">
        <w:rPr>
          <w:rFonts w:ascii="Calibri" w:hAnsi="Calibri"/>
        </w:rPr>
        <w:t xml:space="preserve"> (böyle bir durumda da farklı birimden gelen öğretmenin okul olanaklarını kullanmasında kısıtlar yaşanabilir)</w:t>
      </w:r>
      <w:r w:rsidRPr="004C0C2B">
        <w:rPr>
          <w:rFonts w:ascii="Calibri" w:hAnsi="Calibri"/>
        </w:rPr>
        <w:t>,</w:t>
      </w:r>
    </w:p>
    <w:p w:rsidR="0081776B" w:rsidRPr="004C0C2B" w:rsidRDefault="0081776B" w:rsidP="0081776B">
      <w:pPr>
        <w:pStyle w:val="ListeParagraf"/>
        <w:numPr>
          <w:ilvl w:val="0"/>
          <w:numId w:val="13"/>
        </w:numPr>
        <w:rPr>
          <w:rFonts w:ascii="Calibri" w:hAnsi="Calibri"/>
        </w:rPr>
      </w:pPr>
      <w:r w:rsidRPr="004C0C2B">
        <w:rPr>
          <w:rFonts w:ascii="Calibri" w:hAnsi="Calibri"/>
        </w:rPr>
        <w:t>Yardımcı materyal geliştirilebilir,</w:t>
      </w:r>
    </w:p>
    <w:p w:rsidR="0081776B" w:rsidRPr="004C0C2B" w:rsidRDefault="0081776B" w:rsidP="0081776B">
      <w:pPr>
        <w:pStyle w:val="ListeParagraf"/>
        <w:numPr>
          <w:ilvl w:val="0"/>
          <w:numId w:val="13"/>
        </w:numPr>
        <w:rPr>
          <w:rFonts w:ascii="Calibri" w:hAnsi="Calibri"/>
        </w:rPr>
      </w:pPr>
      <w:r w:rsidRPr="004C0C2B">
        <w:rPr>
          <w:rFonts w:ascii="Calibri" w:hAnsi="Calibri"/>
        </w:rPr>
        <w:t>Rehberlik güçlendirilebilir,</w:t>
      </w:r>
    </w:p>
    <w:p w:rsidR="0081776B" w:rsidRPr="004C0C2B" w:rsidRDefault="0081776B" w:rsidP="0081776B">
      <w:pPr>
        <w:pStyle w:val="ListeParagraf"/>
        <w:numPr>
          <w:ilvl w:val="0"/>
          <w:numId w:val="13"/>
        </w:numPr>
        <w:rPr>
          <w:rFonts w:ascii="Calibri" w:hAnsi="Calibri"/>
        </w:rPr>
      </w:pPr>
      <w:r w:rsidRPr="004C0C2B">
        <w:rPr>
          <w:rFonts w:ascii="Calibri" w:hAnsi="Calibri"/>
        </w:rPr>
        <w:t xml:space="preserve">Belediyeler </w:t>
      </w:r>
      <w:r w:rsidR="00BF6921" w:rsidRPr="004C0C2B">
        <w:rPr>
          <w:rFonts w:ascii="Calibri" w:hAnsi="Calibri"/>
        </w:rPr>
        <w:t>etüt</w:t>
      </w:r>
      <w:r w:rsidRPr="004C0C2B">
        <w:rPr>
          <w:rFonts w:ascii="Calibri" w:hAnsi="Calibri"/>
        </w:rPr>
        <w:t xml:space="preserve"> ve eğitim merkezlerini artırılabilir,</w:t>
      </w:r>
    </w:p>
    <w:p w:rsidR="0081776B" w:rsidRPr="004C0C2B" w:rsidRDefault="0081776B" w:rsidP="0081776B">
      <w:pPr>
        <w:pStyle w:val="ListeParagraf"/>
        <w:numPr>
          <w:ilvl w:val="0"/>
          <w:numId w:val="13"/>
        </w:numPr>
        <w:rPr>
          <w:rFonts w:ascii="Calibri" w:hAnsi="Calibri"/>
        </w:rPr>
      </w:pPr>
      <w:proofErr w:type="spellStart"/>
      <w:r w:rsidRPr="004C0C2B">
        <w:rPr>
          <w:rFonts w:ascii="Calibri" w:hAnsi="Calibri"/>
        </w:rPr>
        <w:t>STÖ’ler</w:t>
      </w:r>
      <w:proofErr w:type="spellEnd"/>
      <w:r w:rsidRPr="004C0C2B">
        <w:rPr>
          <w:rFonts w:ascii="Calibri" w:hAnsi="Calibri"/>
        </w:rPr>
        <w:t xml:space="preserve"> eğitim ve destekleme kursu türü etkinlikleri artırabilir,</w:t>
      </w:r>
    </w:p>
    <w:p w:rsidR="0081776B" w:rsidRDefault="0081776B" w:rsidP="0081776B">
      <w:pPr>
        <w:pStyle w:val="ListeParagraf"/>
        <w:numPr>
          <w:ilvl w:val="0"/>
          <w:numId w:val="13"/>
        </w:numPr>
        <w:rPr>
          <w:rFonts w:ascii="Calibri" w:hAnsi="Calibri"/>
        </w:rPr>
      </w:pPr>
      <w:r w:rsidRPr="004C0C2B">
        <w:rPr>
          <w:rFonts w:ascii="Calibri" w:hAnsi="Calibri"/>
        </w:rPr>
        <w:t xml:space="preserve">Belediye, üniversite ve </w:t>
      </w:r>
      <w:proofErr w:type="spellStart"/>
      <w:r w:rsidRPr="004C0C2B">
        <w:rPr>
          <w:rFonts w:ascii="Calibri" w:hAnsi="Calibri"/>
        </w:rPr>
        <w:t>STÖ’ler</w:t>
      </w:r>
      <w:proofErr w:type="spellEnd"/>
      <w:r w:rsidRPr="004C0C2B">
        <w:rPr>
          <w:rFonts w:ascii="Calibri" w:hAnsi="Calibri"/>
        </w:rPr>
        <w:t xml:space="preserve"> rehberlik hizmetlerini artırabilir,</w:t>
      </w:r>
    </w:p>
    <w:p w:rsidR="009822FA" w:rsidRPr="004C0C2B" w:rsidRDefault="009822FA" w:rsidP="0081776B">
      <w:pPr>
        <w:pStyle w:val="ListeParagraf"/>
        <w:numPr>
          <w:ilvl w:val="0"/>
          <w:numId w:val="13"/>
        </w:numPr>
        <w:rPr>
          <w:rFonts w:ascii="Calibri" w:hAnsi="Calibri"/>
        </w:rPr>
      </w:pPr>
      <w:r>
        <w:rPr>
          <w:rFonts w:ascii="Calibri" w:hAnsi="Calibri"/>
        </w:rPr>
        <w:t>Donatılar geliştirilebilir (optik, fotokopi, değerlendirme sistemi vb.)</w:t>
      </w:r>
    </w:p>
    <w:p w:rsidR="0081776B" w:rsidRPr="004C0C2B" w:rsidRDefault="0081776B">
      <w:pPr>
        <w:rPr>
          <w:rFonts w:ascii="Calibri" w:hAnsi="Calibri"/>
          <w:b/>
        </w:rPr>
      </w:pPr>
    </w:p>
    <w:p w:rsidR="0081776B" w:rsidRPr="004C0C2B" w:rsidRDefault="004C0C2B">
      <w:pPr>
        <w:rPr>
          <w:rFonts w:ascii="Calibri" w:hAnsi="Calibri"/>
          <w:b/>
        </w:rPr>
      </w:pPr>
      <w:r w:rsidRPr="004C0C2B">
        <w:rPr>
          <w:rFonts w:ascii="Calibri" w:hAnsi="Calibri"/>
          <w:b/>
        </w:rPr>
        <w:t>5</w:t>
      </w:r>
      <w:r w:rsidR="00BF6921" w:rsidRPr="004C0C2B">
        <w:rPr>
          <w:rFonts w:ascii="Calibri" w:hAnsi="Calibri"/>
          <w:b/>
        </w:rPr>
        <w:t xml:space="preserve">.2. </w:t>
      </w:r>
      <w:r w:rsidR="0081776B" w:rsidRPr="004C0C2B">
        <w:rPr>
          <w:rFonts w:ascii="Calibri" w:hAnsi="Calibri"/>
          <w:b/>
        </w:rPr>
        <w:t>Dershanelerin Temel Okullara (Özel Okullara) Dönüştürülmesi İle İlgili Öneriler</w:t>
      </w:r>
    </w:p>
    <w:p w:rsidR="004D7382" w:rsidRPr="004C0C2B" w:rsidRDefault="004C0C2B" w:rsidP="004D7382">
      <w:pPr>
        <w:rPr>
          <w:rFonts w:ascii="Calibri" w:hAnsi="Calibri"/>
          <w:b/>
        </w:rPr>
      </w:pPr>
      <w:r w:rsidRPr="004C0C2B">
        <w:rPr>
          <w:rFonts w:ascii="Calibri" w:hAnsi="Calibri"/>
          <w:b/>
        </w:rPr>
        <w:t>5</w:t>
      </w:r>
      <w:r w:rsidR="004D7382" w:rsidRPr="004C0C2B">
        <w:rPr>
          <w:rFonts w:ascii="Calibri" w:hAnsi="Calibri"/>
          <w:b/>
        </w:rPr>
        <w:t xml:space="preserve">.2.1. </w:t>
      </w:r>
      <w:r w:rsidR="009822FA">
        <w:rPr>
          <w:rFonts w:ascii="Calibri" w:hAnsi="Calibri"/>
          <w:b/>
        </w:rPr>
        <w:t>Zorunlu Bir Çözüm Olarak ERTELEME</w:t>
      </w:r>
      <w:r w:rsidR="004D4A71" w:rsidRPr="004C0C2B">
        <w:rPr>
          <w:rFonts w:ascii="Calibri" w:hAnsi="Calibri"/>
          <w:b/>
        </w:rPr>
        <w:t>: Okulların Dershaneleşmemesi İçin Mevcut Dershanelerin</w:t>
      </w:r>
      <w:r w:rsidR="009822FA">
        <w:rPr>
          <w:rFonts w:ascii="Calibri" w:hAnsi="Calibri"/>
          <w:b/>
        </w:rPr>
        <w:t xml:space="preserve"> Varlıklarını 3 Yıl Daha Sürdür</w:t>
      </w:r>
      <w:r w:rsidR="004D4A71" w:rsidRPr="004C0C2B">
        <w:rPr>
          <w:rFonts w:ascii="Calibri" w:hAnsi="Calibri"/>
          <w:b/>
        </w:rPr>
        <w:t>mesi</w:t>
      </w:r>
    </w:p>
    <w:p w:rsidR="003A5EAD" w:rsidRPr="004C0C2B" w:rsidRDefault="009D0F09" w:rsidP="004D7382">
      <w:pPr>
        <w:rPr>
          <w:rFonts w:ascii="Calibri" w:hAnsi="Calibri"/>
          <w:i/>
        </w:rPr>
      </w:pPr>
      <w:r w:rsidRPr="004C0C2B">
        <w:rPr>
          <w:rFonts w:ascii="Calibri" w:hAnsi="Calibri"/>
        </w:rPr>
        <w:t>1-</w:t>
      </w:r>
      <w:r w:rsidR="004D7382" w:rsidRPr="004C0C2B">
        <w:rPr>
          <w:rFonts w:ascii="Calibri" w:hAnsi="Calibri"/>
        </w:rPr>
        <w:t xml:space="preserve"> </w:t>
      </w:r>
      <w:r w:rsidR="00BF6921" w:rsidRPr="004C0C2B">
        <w:rPr>
          <w:rFonts w:ascii="Calibri" w:hAnsi="Calibri"/>
        </w:rPr>
        <w:t>Dershanelerin f</w:t>
      </w:r>
      <w:r w:rsidR="003A5EAD" w:rsidRPr="004C0C2B">
        <w:rPr>
          <w:rFonts w:ascii="Calibri" w:hAnsi="Calibri"/>
        </w:rPr>
        <w:t xml:space="preserve">aaliyetlerine tümden son verilip </w:t>
      </w:r>
      <w:r w:rsidR="004D7382" w:rsidRPr="004C0C2B">
        <w:rPr>
          <w:rFonts w:ascii="Calibri" w:hAnsi="Calibri"/>
        </w:rPr>
        <w:t>2018’e kadar özel</w:t>
      </w:r>
      <w:r w:rsidR="003A5EAD" w:rsidRPr="004C0C2B">
        <w:rPr>
          <w:rFonts w:ascii="Calibri" w:hAnsi="Calibri"/>
        </w:rPr>
        <w:t xml:space="preserve"> koşulları sağlamaları kaydıyla Öze</w:t>
      </w:r>
      <w:r w:rsidR="00BF6921" w:rsidRPr="004C0C2B">
        <w:rPr>
          <w:rFonts w:ascii="Calibri" w:hAnsi="Calibri"/>
        </w:rPr>
        <w:t xml:space="preserve">l Okula dönüşme şansı verilmesi </w:t>
      </w:r>
      <w:r w:rsidR="00BF6921" w:rsidRPr="004C0C2B">
        <w:rPr>
          <w:rFonts w:ascii="Calibri" w:hAnsi="Calibri"/>
          <w:i/>
        </w:rPr>
        <w:t>(bu durum aradaki 3 yıllık süreçte dershanecilerin ve mevcut personelin mağduriyetlerine, öğrenci ve velilerin de sınav kaygı ve hazırlıklarının daha da artmasına yol açacağından yine sorunlu olacaktır)</w:t>
      </w:r>
    </w:p>
    <w:p w:rsidR="004D7382" w:rsidRPr="004C0C2B" w:rsidRDefault="004D7382" w:rsidP="004D7382">
      <w:pPr>
        <w:rPr>
          <w:rFonts w:ascii="Calibri" w:hAnsi="Calibri"/>
        </w:rPr>
      </w:pPr>
      <w:r w:rsidRPr="004C0C2B">
        <w:rPr>
          <w:rFonts w:ascii="Calibri" w:hAnsi="Calibri"/>
        </w:rPr>
        <w:t>2-Mevcut dershanelerin tümünün koşulsuz olarak 2018’e kadar “Temel Okul” sayılması</w:t>
      </w:r>
      <w:r w:rsidR="004B70A0" w:rsidRPr="004C0C2B">
        <w:rPr>
          <w:rFonts w:ascii="Calibri" w:hAnsi="Calibri"/>
        </w:rPr>
        <w:t>,</w:t>
      </w:r>
    </w:p>
    <w:p w:rsidR="003A5EAD" w:rsidRPr="004C0C2B" w:rsidRDefault="004D7382" w:rsidP="004D7382">
      <w:pPr>
        <w:rPr>
          <w:rFonts w:ascii="Calibri" w:hAnsi="Calibri"/>
        </w:rPr>
      </w:pPr>
      <w:r w:rsidRPr="004C0C2B">
        <w:rPr>
          <w:rFonts w:ascii="Calibri" w:hAnsi="Calibri"/>
        </w:rPr>
        <w:t>3-</w:t>
      </w:r>
      <w:r w:rsidR="003A5EAD" w:rsidRPr="004C0C2B">
        <w:rPr>
          <w:rFonts w:ascii="Calibri" w:hAnsi="Calibri"/>
        </w:rPr>
        <w:t>Mevcut dershane</w:t>
      </w:r>
      <w:r w:rsidR="004B70A0" w:rsidRPr="004C0C2B">
        <w:rPr>
          <w:rFonts w:ascii="Calibri" w:hAnsi="Calibri"/>
        </w:rPr>
        <w:t>lerin</w:t>
      </w:r>
      <w:r w:rsidR="009822FA">
        <w:rPr>
          <w:rFonts w:ascii="Calibri" w:hAnsi="Calibri"/>
        </w:rPr>
        <w:t xml:space="preserve"> faaliyetlerini 3</w:t>
      </w:r>
      <w:r w:rsidR="003A5EAD" w:rsidRPr="004C0C2B">
        <w:rPr>
          <w:rFonts w:ascii="Calibri" w:hAnsi="Calibri"/>
        </w:rPr>
        <w:t xml:space="preserve"> yıl daha sürdürmeleri, bu süreçte </w:t>
      </w:r>
      <w:r w:rsidR="00152460" w:rsidRPr="004C0C2B">
        <w:rPr>
          <w:rFonts w:ascii="Calibri" w:hAnsi="Calibri"/>
        </w:rPr>
        <w:t xml:space="preserve">koşulları sağlayanların </w:t>
      </w:r>
      <w:r w:rsidR="003A5EAD" w:rsidRPr="004C0C2B">
        <w:rPr>
          <w:rFonts w:ascii="Calibri" w:hAnsi="Calibri"/>
        </w:rPr>
        <w:t>Özel Okula dönüşmeleri</w:t>
      </w:r>
      <w:r w:rsidRPr="004C0C2B">
        <w:rPr>
          <w:rFonts w:ascii="Calibri" w:hAnsi="Calibri"/>
        </w:rPr>
        <w:t>.</w:t>
      </w:r>
    </w:p>
    <w:p w:rsidR="004D7382" w:rsidRPr="004C0C2B" w:rsidRDefault="004C0C2B" w:rsidP="004D7382">
      <w:pPr>
        <w:rPr>
          <w:rFonts w:ascii="Calibri" w:hAnsi="Calibri"/>
          <w:b/>
        </w:rPr>
      </w:pPr>
      <w:r w:rsidRPr="004C0C2B">
        <w:rPr>
          <w:rFonts w:ascii="Calibri" w:hAnsi="Calibri"/>
          <w:b/>
        </w:rPr>
        <w:t>5</w:t>
      </w:r>
      <w:r w:rsidR="004D7382" w:rsidRPr="004C0C2B">
        <w:rPr>
          <w:rFonts w:ascii="Calibri" w:hAnsi="Calibri"/>
          <w:b/>
        </w:rPr>
        <w:t>.2.2. Dershaneciliğin Sürdürülmesinin veya Okulların Dershaneleşmesinin Sorunları</w:t>
      </w:r>
    </w:p>
    <w:p w:rsidR="004D7382" w:rsidRPr="004C0C2B" w:rsidRDefault="004B70A0">
      <w:pPr>
        <w:rPr>
          <w:rFonts w:ascii="Calibri" w:hAnsi="Calibri"/>
        </w:rPr>
      </w:pPr>
      <w:r w:rsidRPr="004C0C2B">
        <w:rPr>
          <w:rFonts w:ascii="Calibri" w:hAnsi="Calibri"/>
        </w:rPr>
        <w:t>Bunlar arasında olası gerçekçi öneri “mevcut dershanelerin faaliyetlerini 2018’e kadar sürdürmeleri” gözükmekle birlikte b</w:t>
      </w:r>
      <w:r w:rsidR="00555C19" w:rsidRPr="004C0C2B">
        <w:rPr>
          <w:rFonts w:ascii="Calibri" w:hAnsi="Calibri"/>
        </w:rPr>
        <w:t xml:space="preserve">u </w:t>
      </w:r>
      <w:r w:rsidR="004D7382" w:rsidRPr="004C0C2B">
        <w:rPr>
          <w:rFonts w:ascii="Calibri" w:hAnsi="Calibri"/>
        </w:rPr>
        <w:t>üç</w:t>
      </w:r>
      <w:r w:rsidR="00555C19" w:rsidRPr="004C0C2B">
        <w:rPr>
          <w:rFonts w:ascii="Calibri" w:hAnsi="Calibri"/>
        </w:rPr>
        <w:t xml:space="preserve"> </w:t>
      </w:r>
      <w:r w:rsidR="004D7382" w:rsidRPr="004C0C2B">
        <w:rPr>
          <w:rFonts w:ascii="Calibri" w:hAnsi="Calibri"/>
        </w:rPr>
        <w:t>seçenek de sonuçta</w:t>
      </w:r>
      <w:r w:rsidRPr="004C0C2B">
        <w:rPr>
          <w:rFonts w:ascii="Calibri" w:hAnsi="Calibri"/>
        </w:rPr>
        <w:t>;</w:t>
      </w:r>
    </w:p>
    <w:p w:rsidR="003A5EAD" w:rsidRPr="004C0C2B" w:rsidRDefault="004D7382" w:rsidP="004D7382">
      <w:pPr>
        <w:ind w:firstLine="708"/>
        <w:rPr>
          <w:rFonts w:ascii="Calibri" w:hAnsi="Calibri"/>
        </w:rPr>
      </w:pPr>
      <w:r w:rsidRPr="004C0C2B">
        <w:rPr>
          <w:rFonts w:ascii="Calibri" w:hAnsi="Calibri"/>
        </w:rPr>
        <w:t>a)M</w:t>
      </w:r>
      <w:r w:rsidR="009D0F09" w:rsidRPr="004C0C2B">
        <w:rPr>
          <w:rFonts w:ascii="Calibri" w:hAnsi="Calibri"/>
        </w:rPr>
        <w:t>evcut dershaneleri özel okul statüsüne taşıyacak ancak</w:t>
      </w:r>
      <w:r w:rsidR="00555C19" w:rsidRPr="004C0C2B">
        <w:rPr>
          <w:rFonts w:ascii="Calibri" w:hAnsi="Calibri"/>
        </w:rPr>
        <w:t xml:space="preserve"> </w:t>
      </w:r>
      <w:r w:rsidR="009D0F09" w:rsidRPr="004C0C2B">
        <w:rPr>
          <w:rFonts w:ascii="Calibri" w:hAnsi="Calibri"/>
        </w:rPr>
        <w:t xml:space="preserve">DERSHANECİLİĞE OLAN İHTİYACI AZALTMAYACAKTIR. </w:t>
      </w:r>
    </w:p>
    <w:p w:rsidR="004B70A0" w:rsidRPr="004C0C2B" w:rsidRDefault="004B70A0" w:rsidP="004B70A0">
      <w:pPr>
        <w:rPr>
          <w:rFonts w:ascii="Calibri" w:hAnsi="Calibri"/>
        </w:rPr>
      </w:pPr>
      <w:r w:rsidRPr="004C0C2B">
        <w:rPr>
          <w:rFonts w:ascii="Calibri" w:hAnsi="Calibri"/>
        </w:rPr>
        <w:t xml:space="preserve">Mevcut dershanelerin kapanması veya Temel Okula dönüşmesi durumunda da </w:t>
      </w:r>
    </w:p>
    <w:p w:rsidR="004D7382" w:rsidRPr="004C0C2B" w:rsidRDefault="004D7382" w:rsidP="004D7382">
      <w:pPr>
        <w:ind w:firstLine="708"/>
        <w:rPr>
          <w:rFonts w:ascii="Calibri" w:hAnsi="Calibri"/>
        </w:rPr>
      </w:pPr>
      <w:r w:rsidRPr="004C0C2B">
        <w:rPr>
          <w:rFonts w:ascii="Calibri" w:hAnsi="Calibri"/>
        </w:rPr>
        <w:lastRenderedPageBreak/>
        <w:t xml:space="preserve">b)Dershaneciliğin yerine </w:t>
      </w:r>
      <w:r w:rsidR="004B70A0" w:rsidRPr="004C0C2B">
        <w:rPr>
          <w:rFonts w:ascii="Calibri" w:hAnsi="Calibri"/>
        </w:rPr>
        <w:t xml:space="preserve">özel hoca, </w:t>
      </w:r>
      <w:r w:rsidRPr="004C0C2B">
        <w:rPr>
          <w:rFonts w:ascii="Calibri" w:hAnsi="Calibri"/>
        </w:rPr>
        <w:t>etüt merkezi, dernek, mer</w:t>
      </w:r>
      <w:r w:rsidR="00E67364" w:rsidRPr="004C0C2B">
        <w:rPr>
          <w:rFonts w:ascii="Calibri" w:hAnsi="Calibri"/>
        </w:rPr>
        <w:t>diven altı</w:t>
      </w:r>
      <w:r w:rsidR="009822FA">
        <w:rPr>
          <w:rFonts w:ascii="Calibri" w:hAnsi="Calibri"/>
        </w:rPr>
        <w:t xml:space="preserve"> çeşitli kurslar</w:t>
      </w:r>
      <w:r w:rsidR="00E67364" w:rsidRPr="004C0C2B">
        <w:rPr>
          <w:rFonts w:ascii="Calibri" w:hAnsi="Calibri"/>
        </w:rPr>
        <w:t xml:space="preserve"> gibi kaçak veya </w:t>
      </w:r>
      <w:proofErr w:type="spellStart"/>
      <w:r w:rsidR="00E67364" w:rsidRPr="004C0C2B">
        <w:rPr>
          <w:rFonts w:ascii="Calibri" w:hAnsi="Calibri"/>
        </w:rPr>
        <w:t>gayri</w:t>
      </w:r>
      <w:r w:rsidR="004B70A0" w:rsidRPr="004C0C2B">
        <w:rPr>
          <w:rFonts w:ascii="Calibri" w:hAnsi="Calibri"/>
        </w:rPr>
        <w:t>resmi</w:t>
      </w:r>
      <w:proofErr w:type="spellEnd"/>
      <w:r w:rsidR="004B70A0" w:rsidRPr="004C0C2B">
        <w:rPr>
          <w:rFonts w:ascii="Calibri" w:hAnsi="Calibri"/>
        </w:rPr>
        <w:t xml:space="preserve"> uygulamalar art</w:t>
      </w:r>
      <w:r w:rsidRPr="004C0C2B">
        <w:rPr>
          <w:rFonts w:ascii="Calibri" w:hAnsi="Calibri"/>
        </w:rPr>
        <w:t>acaktır</w:t>
      </w:r>
      <w:r w:rsidR="004B70A0" w:rsidRPr="004C0C2B">
        <w:rPr>
          <w:rFonts w:ascii="Calibri" w:hAnsi="Calibri"/>
        </w:rPr>
        <w:t xml:space="preserve"> (şimdiden kaçak etüt merkezleri vb. artmış bulunuyor)</w:t>
      </w:r>
      <w:r w:rsidRPr="004C0C2B">
        <w:rPr>
          <w:rFonts w:ascii="Calibri" w:hAnsi="Calibri"/>
        </w:rPr>
        <w:t>.</w:t>
      </w:r>
    </w:p>
    <w:p w:rsidR="004D7382" w:rsidRPr="004C0C2B" w:rsidRDefault="004D7382" w:rsidP="004D7382">
      <w:pPr>
        <w:ind w:firstLine="708"/>
        <w:rPr>
          <w:rFonts w:ascii="Calibri" w:hAnsi="Calibri"/>
        </w:rPr>
      </w:pPr>
      <w:r w:rsidRPr="004C0C2B">
        <w:rPr>
          <w:rFonts w:ascii="Calibri" w:hAnsi="Calibri"/>
        </w:rPr>
        <w:t>c)Dershanecil</w:t>
      </w:r>
      <w:r w:rsidR="00E67364" w:rsidRPr="004C0C2B">
        <w:rPr>
          <w:rFonts w:ascii="Calibri" w:hAnsi="Calibri"/>
        </w:rPr>
        <w:t>i</w:t>
      </w:r>
      <w:r w:rsidRPr="004C0C2B">
        <w:rPr>
          <w:rFonts w:ascii="Calibri" w:hAnsi="Calibri"/>
        </w:rPr>
        <w:t>ğin yerine geçecek farklı uygulamalar vergi kayb</w:t>
      </w:r>
      <w:r w:rsidR="009822FA">
        <w:rPr>
          <w:rFonts w:ascii="Calibri" w:hAnsi="Calibri"/>
        </w:rPr>
        <w:t xml:space="preserve">ı ve güvenlik sorunları başta olmak üzere </w:t>
      </w:r>
      <w:r w:rsidRPr="004C0C2B">
        <w:rPr>
          <w:rFonts w:ascii="Calibri" w:hAnsi="Calibri"/>
        </w:rPr>
        <w:t>öğrenci</w:t>
      </w:r>
      <w:r w:rsidR="009822FA">
        <w:rPr>
          <w:rFonts w:ascii="Calibri" w:hAnsi="Calibri"/>
        </w:rPr>
        <w:t>nin</w:t>
      </w:r>
      <w:r w:rsidRPr="004C0C2B">
        <w:rPr>
          <w:rFonts w:ascii="Calibri" w:hAnsi="Calibri"/>
        </w:rPr>
        <w:t>-aile</w:t>
      </w:r>
      <w:r w:rsidR="009822FA">
        <w:rPr>
          <w:rFonts w:ascii="Calibri" w:hAnsi="Calibri"/>
        </w:rPr>
        <w:t>nin</w:t>
      </w:r>
      <w:r w:rsidRPr="004C0C2B">
        <w:rPr>
          <w:rFonts w:ascii="Calibri" w:hAnsi="Calibri"/>
        </w:rPr>
        <w:t xml:space="preserve"> ve çalışan personelin çeşitli kayıp ve güçlükler yaşamasını da artıracaktır.</w:t>
      </w:r>
    </w:p>
    <w:p w:rsidR="004C0C2B" w:rsidRPr="004C0C2B" w:rsidRDefault="004C0C2B" w:rsidP="00E67364">
      <w:pPr>
        <w:rPr>
          <w:rFonts w:ascii="Calibri" w:hAnsi="Calibri"/>
          <w:b/>
        </w:rPr>
      </w:pPr>
    </w:p>
    <w:p w:rsidR="00E67364" w:rsidRPr="004C0C2B" w:rsidRDefault="004C0C2B" w:rsidP="00E67364">
      <w:pPr>
        <w:rPr>
          <w:rFonts w:ascii="Calibri" w:hAnsi="Calibri"/>
          <w:b/>
        </w:rPr>
      </w:pPr>
      <w:r w:rsidRPr="004C0C2B">
        <w:rPr>
          <w:rFonts w:ascii="Calibri" w:hAnsi="Calibri"/>
          <w:b/>
        </w:rPr>
        <w:t>5</w:t>
      </w:r>
      <w:r w:rsidR="0089523D" w:rsidRPr="004C0C2B">
        <w:rPr>
          <w:rFonts w:ascii="Calibri" w:hAnsi="Calibri"/>
          <w:b/>
        </w:rPr>
        <w:t>.</w:t>
      </w:r>
      <w:r w:rsidR="000D0F32" w:rsidRPr="004C0C2B">
        <w:rPr>
          <w:rFonts w:ascii="Calibri" w:hAnsi="Calibri"/>
          <w:b/>
        </w:rPr>
        <w:t>3</w:t>
      </w:r>
      <w:r w:rsidR="00E67364" w:rsidRPr="004C0C2B">
        <w:rPr>
          <w:rFonts w:ascii="Calibri" w:hAnsi="Calibri"/>
          <w:b/>
        </w:rPr>
        <w:t>. Bölgeler ve Okullar Arasındaki Eşitsizliklerin Giderilmesi, Nitelikli Eğitimin Herkese Ulaştırılması</w:t>
      </w:r>
    </w:p>
    <w:p w:rsidR="009D0F09" w:rsidRPr="004C0C2B" w:rsidRDefault="007E1C6C">
      <w:pPr>
        <w:rPr>
          <w:rFonts w:ascii="Calibri" w:hAnsi="Calibri"/>
        </w:rPr>
      </w:pPr>
      <w:proofErr w:type="gramStart"/>
      <w:r w:rsidRPr="004C0C2B">
        <w:rPr>
          <w:rFonts w:ascii="Calibri" w:hAnsi="Calibri"/>
        </w:rPr>
        <w:t>Mevcu</w:t>
      </w:r>
      <w:r w:rsidR="00E67364" w:rsidRPr="004C0C2B">
        <w:rPr>
          <w:rFonts w:ascii="Calibri" w:hAnsi="Calibri"/>
        </w:rPr>
        <w:t xml:space="preserve">t dershanecilik ve mevcut </w:t>
      </w:r>
      <w:r w:rsidRPr="004C0C2B">
        <w:rPr>
          <w:rFonts w:ascii="Calibri" w:hAnsi="Calibri"/>
        </w:rPr>
        <w:t xml:space="preserve">TEOG ve YGS-LYS </w:t>
      </w:r>
      <w:r w:rsidR="00E67364" w:rsidRPr="004C0C2B">
        <w:rPr>
          <w:rFonts w:ascii="Calibri" w:hAnsi="Calibri"/>
        </w:rPr>
        <w:t xml:space="preserve">gibi sınava endeksli düşünme yerine </w:t>
      </w:r>
      <w:r w:rsidRPr="004C0C2B">
        <w:rPr>
          <w:rFonts w:ascii="Calibri" w:hAnsi="Calibri"/>
        </w:rPr>
        <w:t>anlayışı ve sisteminin toptan değiştirilmesi</w:t>
      </w:r>
      <w:r w:rsidR="00E67364" w:rsidRPr="004C0C2B">
        <w:rPr>
          <w:rFonts w:ascii="Calibri" w:hAnsi="Calibri"/>
        </w:rPr>
        <w:t xml:space="preserve">; </w:t>
      </w:r>
      <w:r w:rsidRPr="004C0C2B">
        <w:rPr>
          <w:rFonts w:ascii="Calibri" w:hAnsi="Calibri"/>
        </w:rPr>
        <w:t xml:space="preserve"> bölgeler ve okullar arasındaki şart</w:t>
      </w:r>
      <w:r w:rsidR="0089523D" w:rsidRPr="004C0C2B">
        <w:rPr>
          <w:rFonts w:ascii="Calibri" w:hAnsi="Calibri"/>
        </w:rPr>
        <w:t>ların</w:t>
      </w:r>
      <w:r w:rsidRPr="004C0C2B">
        <w:rPr>
          <w:rFonts w:ascii="Calibri" w:hAnsi="Calibri"/>
        </w:rPr>
        <w:t xml:space="preserve"> ve başarı farklılaşmasının minimize edilmesi, İLGİ-YETENEĞE göre YÖNLENDİRME yapılması, SINAVSIZ geçiş şartlarının sağlanması, EĞİTİMDE EŞİTLİĞİN </w:t>
      </w:r>
      <w:r w:rsidR="004B70A0" w:rsidRPr="004C0C2B">
        <w:rPr>
          <w:rFonts w:ascii="Calibri" w:hAnsi="Calibri"/>
        </w:rPr>
        <w:t>ve tüm okul ve öğrenciler için NİTELİKLİ-BİLİMSEL eğitim öğretimin</w:t>
      </w:r>
      <w:r w:rsidRPr="004C0C2B">
        <w:rPr>
          <w:rFonts w:ascii="Calibri" w:hAnsi="Calibri"/>
        </w:rPr>
        <w:t xml:space="preserve"> sağlanabilmesi.</w:t>
      </w:r>
      <w:proofErr w:type="gramEnd"/>
    </w:p>
    <w:p w:rsidR="004D4A71" w:rsidRPr="004C0C2B" w:rsidRDefault="004D4A71">
      <w:pPr>
        <w:rPr>
          <w:rFonts w:ascii="Calibri" w:hAnsi="Calibri"/>
        </w:rPr>
      </w:pPr>
      <w:r w:rsidRPr="004C0C2B">
        <w:rPr>
          <w:rFonts w:ascii="Calibri" w:hAnsi="Calibri"/>
        </w:rPr>
        <w:t>Ne yazık ki bunun için ciddi bir niyet ile gerekli çaba ve yatırımlar henüz ufukta gözükmüyor.</w:t>
      </w:r>
    </w:p>
    <w:p w:rsidR="004B70A0" w:rsidRPr="004C0C2B" w:rsidRDefault="004B70A0">
      <w:pPr>
        <w:rPr>
          <w:rFonts w:ascii="Calibri" w:hAnsi="Calibri"/>
          <w:b/>
        </w:rPr>
      </w:pPr>
    </w:p>
    <w:p w:rsidR="004B70A0" w:rsidRPr="004C0C2B" w:rsidRDefault="004C0C2B">
      <w:pPr>
        <w:rPr>
          <w:rFonts w:ascii="Calibri" w:hAnsi="Calibri"/>
          <w:b/>
        </w:rPr>
      </w:pPr>
      <w:r w:rsidRPr="004C0C2B">
        <w:rPr>
          <w:rFonts w:ascii="Calibri" w:hAnsi="Calibri"/>
          <w:b/>
        </w:rPr>
        <w:t>5</w:t>
      </w:r>
      <w:r w:rsidR="0089523D" w:rsidRPr="004C0C2B">
        <w:rPr>
          <w:rFonts w:ascii="Calibri" w:hAnsi="Calibri"/>
          <w:b/>
        </w:rPr>
        <w:t>.</w:t>
      </w:r>
      <w:r w:rsidR="000D0F32" w:rsidRPr="004C0C2B">
        <w:rPr>
          <w:rFonts w:ascii="Calibri" w:hAnsi="Calibri"/>
          <w:b/>
        </w:rPr>
        <w:t>4</w:t>
      </w:r>
      <w:r w:rsidR="00E67364" w:rsidRPr="004C0C2B">
        <w:rPr>
          <w:rFonts w:ascii="Calibri" w:hAnsi="Calibri"/>
          <w:b/>
        </w:rPr>
        <w:t xml:space="preserve">. </w:t>
      </w:r>
      <w:r w:rsidR="004B70A0" w:rsidRPr="004C0C2B">
        <w:rPr>
          <w:rFonts w:ascii="Calibri" w:hAnsi="Calibri"/>
          <w:b/>
        </w:rPr>
        <w:t>Lise ve Yükseköğretime Sınavsız Geçiş Hakkı Verilmesi</w:t>
      </w:r>
      <w:r w:rsidR="00AA0B7D">
        <w:rPr>
          <w:rFonts w:ascii="Calibri" w:hAnsi="Calibri"/>
          <w:b/>
        </w:rPr>
        <w:t>,</w:t>
      </w:r>
      <w:r w:rsidR="004B70A0" w:rsidRPr="004C0C2B">
        <w:rPr>
          <w:rFonts w:ascii="Calibri" w:hAnsi="Calibri"/>
          <w:b/>
        </w:rPr>
        <w:t xml:space="preserve"> Birinci Sınıfın Baraj Haline Getirilmesi</w:t>
      </w:r>
    </w:p>
    <w:p w:rsidR="004B70A0" w:rsidRPr="004C0C2B" w:rsidRDefault="000D0F32">
      <w:pPr>
        <w:rPr>
          <w:rFonts w:ascii="Calibri" w:hAnsi="Calibri"/>
        </w:rPr>
      </w:pPr>
      <w:r w:rsidRPr="004C0C2B">
        <w:rPr>
          <w:rFonts w:ascii="Calibri" w:hAnsi="Calibri"/>
        </w:rPr>
        <w:t>Dershaneciliğe seçenek olarak ortaöğretim ve yükseköğretim geçiş sisteminde yapılacak h</w:t>
      </w:r>
      <w:r w:rsidR="004B70A0" w:rsidRPr="004C0C2B">
        <w:rPr>
          <w:rFonts w:ascii="Calibri" w:hAnsi="Calibri"/>
        </w:rPr>
        <w:t xml:space="preserve">ızlı ve pratik bir yol </w:t>
      </w:r>
      <w:r w:rsidRPr="004C0C2B">
        <w:rPr>
          <w:rFonts w:ascii="Calibri" w:hAnsi="Calibri"/>
        </w:rPr>
        <w:t>daha bulunuyor.</w:t>
      </w:r>
    </w:p>
    <w:p w:rsidR="004B70A0" w:rsidRPr="004C0C2B" w:rsidRDefault="004B70A0" w:rsidP="004B70A0">
      <w:pPr>
        <w:pStyle w:val="ListeParagraf"/>
        <w:numPr>
          <w:ilvl w:val="0"/>
          <w:numId w:val="17"/>
        </w:numPr>
        <w:rPr>
          <w:rFonts w:ascii="Calibri" w:hAnsi="Calibri"/>
        </w:rPr>
      </w:pPr>
      <w:r w:rsidRPr="004C0C2B">
        <w:rPr>
          <w:rFonts w:ascii="Calibri" w:hAnsi="Calibri"/>
        </w:rPr>
        <w:t>Ortaöğretime geçişte çocukların istedikleri okula geçiş hakkı verilmesi, LİSELERİN BİRİNCİ SINIFININ BARAJ haline getirilip başarısız olan öğrencilerin farklı okullara yönlendirilmesi,</w:t>
      </w:r>
    </w:p>
    <w:p w:rsidR="004B70A0" w:rsidRPr="004C0C2B" w:rsidRDefault="004B70A0" w:rsidP="004B70A0">
      <w:pPr>
        <w:pStyle w:val="ListeParagraf"/>
        <w:numPr>
          <w:ilvl w:val="0"/>
          <w:numId w:val="17"/>
        </w:numPr>
        <w:rPr>
          <w:rFonts w:ascii="Calibri" w:hAnsi="Calibri"/>
        </w:rPr>
      </w:pPr>
      <w:r w:rsidRPr="004C0C2B">
        <w:rPr>
          <w:rFonts w:ascii="Calibri" w:hAnsi="Calibri"/>
        </w:rPr>
        <w:t>Yükseköğretime geçişte lisenin alanına uygun istedikleri yükseköğretim programına sınavsız kayıt hakkı verilmesi, YÜKSEKÖĞRETİM PROGRAMININ BİRİNCİ SINIFININ BARAJ haline getirilip başarısız olan öğrencilerin far</w:t>
      </w:r>
      <w:r w:rsidR="009822FA">
        <w:rPr>
          <w:rFonts w:ascii="Calibri" w:hAnsi="Calibri"/>
        </w:rPr>
        <w:t>klı programlara yönlendirilmesi</w:t>
      </w:r>
    </w:p>
    <w:p w:rsidR="004B70A0" w:rsidRDefault="004B70A0" w:rsidP="009822FA">
      <w:pPr>
        <w:rPr>
          <w:rFonts w:ascii="Calibri" w:hAnsi="Calibri"/>
        </w:rPr>
      </w:pPr>
    </w:p>
    <w:p w:rsidR="009822FA" w:rsidRPr="009822FA" w:rsidRDefault="00A43EF3" w:rsidP="009822FA">
      <w:pPr>
        <w:rPr>
          <w:rFonts w:ascii="Calibri" w:hAnsi="Calibri"/>
          <w:b/>
        </w:rPr>
      </w:pPr>
      <w:r>
        <w:rPr>
          <w:rFonts w:ascii="Calibri" w:hAnsi="Calibri"/>
          <w:b/>
        </w:rPr>
        <w:t xml:space="preserve">5.5. </w:t>
      </w:r>
      <w:r w:rsidR="009822FA">
        <w:rPr>
          <w:rFonts w:ascii="Calibri" w:hAnsi="Calibri"/>
          <w:b/>
        </w:rPr>
        <w:t>Takviye</w:t>
      </w:r>
      <w:r>
        <w:rPr>
          <w:rFonts w:ascii="Calibri" w:hAnsi="Calibri"/>
          <w:b/>
        </w:rPr>
        <w:t xml:space="preserve"> (Destek)</w:t>
      </w:r>
      <w:r w:rsidR="009822FA">
        <w:rPr>
          <w:rFonts w:ascii="Calibri" w:hAnsi="Calibri"/>
          <w:b/>
        </w:rPr>
        <w:t xml:space="preserve"> İhtiyacının İnsanileştirilmesi ve Niteliğinin Yükseltilmesi</w:t>
      </w:r>
    </w:p>
    <w:p w:rsidR="009822FA" w:rsidRPr="009822FA" w:rsidRDefault="009822FA" w:rsidP="009822FA">
      <w:pPr>
        <w:rPr>
          <w:rFonts w:ascii="Calibri" w:hAnsi="Calibri"/>
        </w:rPr>
      </w:pPr>
      <w:r>
        <w:rPr>
          <w:rFonts w:ascii="Calibri" w:hAnsi="Calibri"/>
        </w:rPr>
        <w:t>Daha sağlıklı bir yapılanma durumunda da eğitim desteklerine yönelik bazı takviyelere ihtiyaç olacaktır. Buradaki kaygı bunun eğitim öğretimin niteliğini ve insan mutluluğunu artırıcı yönde düzenlenebilmesi ve gerçekleştirilebilmesidir.</w:t>
      </w:r>
    </w:p>
    <w:p w:rsidR="004B70A0" w:rsidRPr="004C0C2B" w:rsidRDefault="004B70A0" w:rsidP="004B70A0">
      <w:pPr>
        <w:pStyle w:val="ListeParagraf"/>
        <w:rPr>
          <w:rFonts w:ascii="Calibri" w:hAnsi="Calibri"/>
        </w:rPr>
      </w:pPr>
    </w:p>
    <w:p w:rsidR="003A5EAD" w:rsidRPr="004C0C2B" w:rsidRDefault="003A5EAD">
      <w:pPr>
        <w:rPr>
          <w:rFonts w:ascii="Calibri" w:hAnsi="Calibri"/>
        </w:rPr>
      </w:pPr>
    </w:p>
    <w:sectPr w:rsidR="003A5EAD" w:rsidRPr="004C0C2B" w:rsidSect="00BB70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libri Light">
    <w:altName w:val="Calibri"/>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C9A"/>
    <w:multiLevelType w:val="hybridMultilevel"/>
    <w:tmpl w:val="D5A6B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100BAA"/>
    <w:multiLevelType w:val="hybridMultilevel"/>
    <w:tmpl w:val="4DDE9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6D3B27"/>
    <w:multiLevelType w:val="hybridMultilevel"/>
    <w:tmpl w:val="FF8E8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72697E"/>
    <w:multiLevelType w:val="hybridMultilevel"/>
    <w:tmpl w:val="8AC89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A95378A"/>
    <w:multiLevelType w:val="hybridMultilevel"/>
    <w:tmpl w:val="EA58B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F969E9"/>
    <w:multiLevelType w:val="hybridMultilevel"/>
    <w:tmpl w:val="D0723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5A74D9"/>
    <w:multiLevelType w:val="hybridMultilevel"/>
    <w:tmpl w:val="FC9C9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8B3104"/>
    <w:multiLevelType w:val="hybridMultilevel"/>
    <w:tmpl w:val="2DE28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2F392A"/>
    <w:multiLevelType w:val="hybridMultilevel"/>
    <w:tmpl w:val="6FC8E060"/>
    <w:lvl w:ilvl="0" w:tplc="88F0DFB4">
      <w:start w:val="1"/>
      <w:numFmt w:val="bullet"/>
      <w:lvlText w:val="•"/>
      <w:lvlJc w:val="left"/>
      <w:pPr>
        <w:tabs>
          <w:tab w:val="num" w:pos="720"/>
        </w:tabs>
        <w:ind w:left="720" w:hanging="360"/>
      </w:pPr>
      <w:rPr>
        <w:rFonts w:ascii="Arial" w:hAnsi="Arial" w:hint="default"/>
      </w:rPr>
    </w:lvl>
    <w:lvl w:ilvl="1" w:tplc="942E3020" w:tentative="1">
      <w:start w:val="1"/>
      <w:numFmt w:val="bullet"/>
      <w:lvlText w:val="•"/>
      <w:lvlJc w:val="left"/>
      <w:pPr>
        <w:tabs>
          <w:tab w:val="num" w:pos="1440"/>
        </w:tabs>
        <w:ind w:left="1440" w:hanging="360"/>
      </w:pPr>
      <w:rPr>
        <w:rFonts w:ascii="Arial" w:hAnsi="Arial" w:hint="default"/>
      </w:rPr>
    </w:lvl>
    <w:lvl w:ilvl="2" w:tplc="89C02D42" w:tentative="1">
      <w:start w:val="1"/>
      <w:numFmt w:val="bullet"/>
      <w:lvlText w:val="•"/>
      <w:lvlJc w:val="left"/>
      <w:pPr>
        <w:tabs>
          <w:tab w:val="num" w:pos="2160"/>
        </w:tabs>
        <w:ind w:left="2160" w:hanging="360"/>
      </w:pPr>
      <w:rPr>
        <w:rFonts w:ascii="Arial" w:hAnsi="Arial" w:hint="default"/>
      </w:rPr>
    </w:lvl>
    <w:lvl w:ilvl="3" w:tplc="B552B104" w:tentative="1">
      <w:start w:val="1"/>
      <w:numFmt w:val="bullet"/>
      <w:lvlText w:val="•"/>
      <w:lvlJc w:val="left"/>
      <w:pPr>
        <w:tabs>
          <w:tab w:val="num" w:pos="2880"/>
        </w:tabs>
        <w:ind w:left="2880" w:hanging="360"/>
      </w:pPr>
      <w:rPr>
        <w:rFonts w:ascii="Arial" w:hAnsi="Arial" w:hint="default"/>
      </w:rPr>
    </w:lvl>
    <w:lvl w:ilvl="4" w:tplc="7C8A3A8E" w:tentative="1">
      <w:start w:val="1"/>
      <w:numFmt w:val="bullet"/>
      <w:lvlText w:val="•"/>
      <w:lvlJc w:val="left"/>
      <w:pPr>
        <w:tabs>
          <w:tab w:val="num" w:pos="3600"/>
        </w:tabs>
        <w:ind w:left="3600" w:hanging="360"/>
      </w:pPr>
      <w:rPr>
        <w:rFonts w:ascii="Arial" w:hAnsi="Arial" w:hint="default"/>
      </w:rPr>
    </w:lvl>
    <w:lvl w:ilvl="5" w:tplc="DB70EEDA" w:tentative="1">
      <w:start w:val="1"/>
      <w:numFmt w:val="bullet"/>
      <w:lvlText w:val="•"/>
      <w:lvlJc w:val="left"/>
      <w:pPr>
        <w:tabs>
          <w:tab w:val="num" w:pos="4320"/>
        </w:tabs>
        <w:ind w:left="4320" w:hanging="360"/>
      </w:pPr>
      <w:rPr>
        <w:rFonts w:ascii="Arial" w:hAnsi="Arial" w:hint="default"/>
      </w:rPr>
    </w:lvl>
    <w:lvl w:ilvl="6" w:tplc="CE7C20F6" w:tentative="1">
      <w:start w:val="1"/>
      <w:numFmt w:val="bullet"/>
      <w:lvlText w:val="•"/>
      <w:lvlJc w:val="left"/>
      <w:pPr>
        <w:tabs>
          <w:tab w:val="num" w:pos="5040"/>
        </w:tabs>
        <w:ind w:left="5040" w:hanging="360"/>
      </w:pPr>
      <w:rPr>
        <w:rFonts w:ascii="Arial" w:hAnsi="Arial" w:hint="default"/>
      </w:rPr>
    </w:lvl>
    <w:lvl w:ilvl="7" w:tplc="FC9A30E6" w:tentative="1">
      <w:start w:val="1"/>
      <w:numFmt w:val="bullet"/>
      <w:lvlText w:val="•"/>
      <w:lvlJc w:val="left"/>
      <w:pPr>
        <w:tabs>
          <w:tab w:val="num" w:pos="5760"/>
        </w:tabs>
        <w:ind w:left="5760" w:hanging="360"/>
      </w:pPr>
      <w:rPr>
        <w:rFonts w:ascii="Arial" w:hAnsi="Arial" w:hint="default"/>
      </w:rPr>
    </w:lvl>
    <w:lvl w:ilvl="8" w:tplc="4FAABA34" w:tentative="1">
      <w:start w:val="1"/>
      <w:numFmt w:val="bullet"/>
      <w:lvlText w:val="•"/>
      <w:lvlJc w:val="left"/>
      <w:pPr>
        <w:tabs>
          <w:tab w:val="num" w:pos="6480"/>
        </w:tabs>
        <w:ind w:left="6480" w:hanging="360"/>
      </w:pPr>
      <w:rPr>
        <w:rFonts w:ascii="Arial" w:hAnsi="Arial" w:hint="default"/>
      </w:rPr>
    </w:lvl>
  </w:abstractNum>
  <w:abstractNum w:abstractNumId="9">
    <w:nsid w:val="1E4D272A"/>
    <w:multiLevelType w:val="hybridMultilevel"/>
    <w:tmpl w:val="4B80E0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1D94164"/>
    <w:multiLevelType w:val="hybridMultilevel"/>
    <w:tmpl w:val="A1EC5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8376D3B"/>
    <w:multiLevelType w:val="hybridMultilevel"/>
    <w:tmpl w:val="62FA6CDE"/>
    <w:lvl w:ilvl="0" w:tplc="E1062632">
      <w:start w:val="1"/>
      <w:numFmt w:val="bullet"/>
      <w:lvlText w:val="•"/>
      <w:lvlJc w:val="left"/>
      <w:pPr>
        <w:tabs>
          <w:tab w:val="num" w:pos="720"/>
        </w:tabs>
        <w:ind w:left="720" w:hanging="360"/>
      </w:pPr>
      <w:rPr>
        <w:rFonts w:ascii="Arial" w:hAnsi="Arial" w:hint="default"/>
      </w:rPr>
    </w:lvl>
    <w:lvl w:ilvl="1" w:tplc="B3E4CD68" w:tentative="1">
      <w:start w:val="1"/>
      <w:numFmt w:val="bullet"/>
      <w:lvlText w:val="•"/>
      <w:lvlJc w:val="left"/>
      <w:pPr>
        <w:tabs>
          <w:tab w:val="num" w:pos="1440"/>
        </w:tabs>
        <w:ind w:left="1440" w:hanging="360"/>
      </w:pPr>
      <w:rPr>
        <w:rFonts w:ascii="Arial" w:hAnsi="Arial" w:hint="default"/>
      </w:rPr>
    </w:lvl>
    <w:lvl w:ilvl="2" w:tplc="BC6298FE" w:tentative="1">
      <w:start w:val="1"/>
      <w:numFmt w:val="bullet"/>
      <w:lvlText w:val="•"/>
      <w:lvlJc w:val="left"/>
      <w:pPr>
        <w:tabs>
          <w:tab w:val="num" w:pos="2160"/>
        </w:tabs>
        <w:ind w:left="2160" w:hanging="360"/>
      </w:pPr>
      <w:rPr>
        <w:rFonts w:ascii="Arial" w:hAnsi="Arial" w:hint="default"/>
      </w:rPr>
    </w:lvl>
    <w:lvl w:ilvl="3" w:tplc="C8645BFA" w:tentative="1">
      <w:start w:val="1"/>
      <w:numFmt w:val="bullet"/>
      <w:lvlText w:val="•"/>
      <w:lvlJc w:val="left"/>
      <w:pPr>
        <w:tabs>
          <w:tab w:val="num" w:pos="2880"/>
        </w:tabs>
        <w:ind w:left="2880" w:hanging="360"/>
      </w:pPr>
      <w:rPr>
        <w:rFonts w:ascii="Arial" w:hAnsi="Arial" w:hint="default"/>
      </w:rPr>
    </w:lvl>
    <w:lvl w:ilvl="4" w:tplc="FE941F8C" w:tentative="1">
      <w:start w:val="1"/>
      <w:numFmt w:val="bullet"/>
      <w:lvlText w:val="•"/>
      <w:lvlJc w:val="left"/>
      <w:pPr>
        <w:tabs>
          <w:tab w:val="num" w:pos="3600"/>
        </w:tabs>
        <w:ind w:left="3600" w:hanging="360"/>
      </w:pPr>
      <w:rPr>
        <w:rFonts w:ascii="Arial" w:hAnsi="Arial" w:hint="default"/>
      </w:rPr>
    </w:lvl>
    <w:lvl w:ilvl="5" w:tplc="AF4C8B8A" w:tentative="1">
      <w:start w:val="1"/>
      <w:numFmt w:val="bullet"/>
      <w:lvlText w:val="•"/>
      <w:lvlJc w:val="left"/>
      <w:pPr>
        <w:tabs>
          <w:tab w:val="num" w:pos="4320"/>
        </w:tabs>
        <w:ind w:left="4320" w:hanging="360"/>
      </w:pPr>
      <w:rPr>
        <w:rFonts w:ascii="Arial" w:hAnsi="Arial" w:hint="default"/>
      </w:rPr>
    </w:lvl>
    <w:lvl w:ilvl="6" w:tplc="B36A5D36" w:tentative="1">
      <w:start w:val="1"/>
      <w:numFmt w:val="bullet"/>
      <w:lvlText w:val="•"/>
      <w:lvlJc w:val="left"/>
      <w:pPr>
        <w:tabs>
          <w:tab w:val="num" w:pos="5040"/>
        </w:tabs>
        <w:ind w:left="5040" w:hanging="360"/>
      </w:pPr>
      <w:rPr>
        <w:rFonts w:ascii="Arial" w:hAnsi="Arial" w:hint="default"/>
      </w:rPr>
    </w:lvl>
    <w:lvl w:ilvl="7" w:tplc="43C2EC68" w:tentative="1">
      <w:start w:val="1"/>
      <w:numFmt w:val="bullet"/>
      <w:lvlText w:val="•"/>
      <w:lvlJc w:val="left"/>
      <w:pPr>
        <w:tabs>
          <w:tab w:val="num" w:pos="5760"/>
        </w:tabs>
        <w:ind w:left="5760" w:hanging="360"/>
      </w:pPr>
      <w:rPr>
        <w:rFonts w:ascii="Arial" w:hAnsi="Arial" w:hint="default"/>
      </w:rPr>
    </w:lvl>
    <w:lvl w:ilvl="8" w:tplc="FC9A3020" w:tentative="1">
      <w:start w:val="1"/>
      <w:numFmt w:val="bullet"/>
      <w:lvlText w:val="•"/>
      <w:lvlJc w:val="left"/>
      <w:pPr>
        <w:tabs>
          <w:tab w:val="num" w:pos="6480"/>
        </w:tabs>
        <w:ind w:left="6480" w:hanging="360"/>
      </w:pPr>
      <w:rPr>
        <w:rFonts w:ascii="Arial" w:hAnsi="Arial" w:hint="default"/>
      </w:rPr>
    </w:lvl>
  </w:abstractNum>
  <w:abstractNum w:abstractNumId="12">
    <w:nsid w:val="2CF32E5F"/>
    <w:multiLevelType w:val="hybridMultilevel"/>
    <w:tmpl w:val="65D04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9031D6"/>
    <w:multiLevelType w:val="hybridMultilevel"/>
    <w:tmpl w:val="1F963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EDD46F6"/>
    <w:multiLevelType w:val="hybridMultilevel"/>
    <w:tmpl w:val="0C8A4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26433A"/>
    <w:multiLevelType w:val="hybridMultilevel"/>
    <w:tmpl w:val="4DF069CE"/>
    <w:lvl w:ilvl="0" w:tplc="041F0001">
      <w:start w:val="1"/>
      <w:numFmt w:val="bullet"/>
      <w:lvlText w:val=""/>
      <w:lvlJc w:val="left"/>
      <w:pPr>
        <w:ind w:left="720" w:hanging="360"/>
      </w:pPr>
      <w:rPr>
        <w:rFonts w:ascii="Symbol" w:hAnsi="Symbol" w:hint="default"/>
      </w:rPr>
    </w:lvl>
    <w:lvl w:ilvl="1" w:tplc="61349F3E">
      <w:numFmt w:val="bullet"/>
      <w:lvlText w:val="•"/>
      <w:lvlJc w:val="left"/>
      <w:pPr>
        <w:ind w:left="1440" w:hanging="360"/>
      </w:pPr>
      <w:rPr>
        <w:rFonts w:ascii="Calibri" w:eastAsiaTheme="minorHAnsi" w:hAnsi="Calibri" w:cstheme="minorHAns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8A07D0"/>
    <w:multiLevelType w:val="hybridMultilevel"/>
    <w:tmpl w:val="D30A9D76"/>
    <w:lvl w:ilvl="0" w:tplc="041F0001">
      <w:start w:val="1"/>
      <w:numFmt w:val="bullet"/>
      <w:lvlText w:val=""/>
      <w:lvlJc w:val="left"/>
      <w:pPr>
        <w:ind w:left="3585" w:hanging="360"/>
      </w:pPr>
      <w:rPr>
        <w:rFonts w:ascii="Symbol" w:hAnsi="Symbol" w:hint="default"/>
      </w:rPr>
    </w:lvl>
    <w:lvl w:ilvl="1" w:tplc="041F0003" w:tentative="1">
      <w:start w:val="1"/>
      <w:numFmt w:val="bullet"/>
      <w:lvlText w:val="o"/>
      <w:lvlJc w:val="left"/>
      <w:pPr>
        <w:ind w:left="4305" w:hanging="360"/>
      </w:pPr>
      <w:rPr>
        <w:rFonts w:ascii="Courier New" w:hAnsi="Courier New" w:cs="Courier New" w:hint="default"/>
      </w:rPr>
    </w:lvl>
    <w:lvl w:ilvl="2" w:tplc="041F0005" w:tentative="1">
      <w:start w:val="1"/>
      <w:numFmt w:val="bullet"/>
      <w:lvlText w:val=""/>
      <w:lvlJc w:val="left"/>
      <w:pPr>
        <w:ind w:left="5025" w:hanging="360"/>
      </w:pPr>
      <w:rPr>
        <w:rFonts w:ascii="Wingdings" w:hAnsi="Wingdings" w:hint="default"/>
      </w:rPr>
    </w:lvl>
    <w:lvl w:ilvl="3" w:tplc="041F0001" w:tentative="1">
      <w:start w:val="1"/>
      <w:numFmt w:val="bullet"/>
      <w:lvlText w:val=""/>
      <w:lvlJc w:val="left"/>
      <w:pPr>
        <w:ind w:left="5745" w:hanging="360"/>
      </w:pPr>
      <w:rPr>
        <w:rFonts w:ascii="Symbol" w:hAnsi="Symbol" w:hint="default"/>
      </w:rPr>
    </w:lvl>
    <w:lvl w:ilvl="4" w:tplc="041F0003" w:tentative="1">
      <w:start w:val="1"/>
      <w:numFmt w:val="bullet"/>
      <w:lvlText w:val="o"/>
      <w:lvlJc w:val="left"/>
      <w:pPr>
        <w:ind w:left="6465" w:hanging="360"/>
      </w:pPr>
      <w:rPr>
        <w:rFonts w:ascii="Courier New" w:hAnsi="Courier New" w:cs="Courier New" w:hint="default"/>
      </w:rPr>
    </w:lvl>
    <w:lvl w:ilvl="5" w:tplc="041F0005" w:tentative="1">
      <w:start w:val="1"/>
      <w:numFmt w:val="bullet"/>
      <w:lvlText w:val=""/>
      <w:lvlJc w:val="left"/>
      <w:pPr>
        <w:ind w:left="7185" w:hanging="360"/>
      </w:pPr>
      <w:rPr>
        <w:rFonts w:ascii="Wingdings" w:hAnsi="Wingdings" w:hint="default"/>
      </w:rPr>
    </w:lvl>
    <w:lvl w:ilvl="6" w:tplc="041F0001" w:tentative="1">
      <w:start w:val="1"/>
      <w:numFmt w:val="bullet"/>
      <w:lvlText w:val=""/>
      <w:lvlJc w:val="left"/>
      <w:pPr>
        <w:ind w:left="7905" w:hanging="360"/>
      </w:pPr>
      <w:rPr>
        <w:rFonts w:ascii="Symbol" w:hAnsi="Symbol" w:hint="default"/>
      </w:rPr>
    </w:lvl>
    <w:lvl w:ilvl="7" w:tplc="041F0003" w:tentative="1">
      <w:start w:val="1"/>
      <w:numFmt w:val="bullet"/>
      <w:lvlText w:val="o"/>
      <w:lvlJc w:val="left"/>
      <w:pPr>
        <w:ind w:left="8625" w:hanging="360"/>
      </w:pPr>
      <w:rPr>
        <w:rFonts w:ascii="Courier New" w:hAnsi="Courier New" w:cs="Courier New" w:hint="default"/>
      </w:rPr>
    </w:lvl>
    <w:lvl w:ilvl="8" w:tplc="041F0005" w:tentative="1">
      <w:start w:val="1"/>
      <w:numFmt w:val="bullet"/>
      <w:lvlText w:val=""/>
      <w:lvlJc w:val="left"/>
      <w:pPr>
        <w:ind w:left="9345" w:hanging="360"/>
      </w:pPr>
      <w:rPr>
        <w:rFonts w:ascii="Wingdings" w:hAnsi="Wingdings" w:hint="default"/>
      </w:rPr>
    </w:lvl>
  </w:abstractNum>
  <w:abstractNum w:abstractNumId="17">
    <w:nsid w:val="608D3B5C"/>
    <w:multiLevelType w:val="hybridMultilevel"/>
    <w:tmpl w:val="AE44077C"/>
    <w:lvl w:ilvl="0" w:tplc="0E6EFDD6">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63CB2C05"/>
    <w:multiLevelType w:val="hybridMultilevel"/>
    <w:tmpl w:val="FD764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5ED0155"/>
    <w:multiLevelType w:val="hybridMultilevel"/>
    <w:tmpl w:val="A1F60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3ED2807"/>
    <w:multiLevelType w:val="hybridMultilevel"/>
    <w:tmpl w:val="925A2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4576E2D"/>
    <w:multiLevelType w:val="hybridMultilevel"/>
    <w:tmpl w:val="12CA3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8FD4F9E"/>
    <w:multiLevelType w:val="hybridMultilevel"/>
    <w:tmpl w:val="30802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3D0FCD"/>
    <w:multiLevelType w:val="hybridMultilevel"/>
    <w:tmpl w:val="B462C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AA52BE"/>
    <w:multiLevelType w:val="hybridMultilevel"/>
    <w:tmpl w:val="2946B61A"/>
    <w:lvl w:ilvl="0" w:tplc="041F0001">
      <w:start w:val="1"/>
      <w:numFmt w:val="bullet"/>
      <w:lvlText w:val=""/>
      <w:lvlJc w:val="left"/>
      <w:pPr>
        <w:ind w:left="3585" w:hanging="360"/>
      </w:pPr>
      <w:rPr>
        <w:rFonts w:ascii="Symbol" w:hAnsi="Symbol" w:hint="default"/>
      </w:rPr>
    </w:lvl>
    <w:lvl w:ilvl="1" w:tplc="041F0003" w:tentative="1">
      <w:start w:val="1"/>
      <w:numFmt w:val="bullet"/>
      <w:lvlText w:val="o"/>
      <w:lvlJc w:val="left"/>
      <w:pPr>
        <w:ind w:left="4305" w:hanging="360"/>
      </w:pPr>
      <w:rPr>
        <w:rFonts w:ascii="Courier New" w:hAnsi="Courier New" w:cs="Courier New" w:hint="default"/>
      </w:rPr>
    </w:lvl>
    <w:lvl w:ilvl="2" w:tplc="041F0005" w:tentative="1">
      <w:start w:val="1"/>
      <w:numFmt w:val="bullet"/>
      <w:lvlText w:val=""/>
      <w:lvlJc w:val="left"/>
      <w:pPr>
        <w:ind w:left="5025" w:hanging="360"/>
      </w:pPr>
      <w:rPr>
        <w:rFonts w:ascii="Wingdings" w:hAnsi="Wingdings" w:hint="default"/>
      </w:rPr>
    </w:lvl>
    <w:lvl w:ilvl="3" w:tplc="041F0001" w:tentative="1">
      <w:start w:val="1"/>
      <w:numFmt w:val="bullet"/>
      <w:lvlText w:val=""/>
      <w:lvlJc w:val="left"/>
      <w:pPr>
        <w:ind w:left="5745" w:hanging="360"/>
      </w:pPr>
      <w:rPr>
        <w:rFonts w:ascii="Symbol" w:hAnsi="Symbol" w:hint="default"/>
      </w:rPr>
    </w:lvl>
    <w:lvl w:ilvl="4" w:tplc="041F0003" w:tentative="1">
      <w:start w:val="1"/>
      <w:numFmt w:val="bullet"/>
      <w:lvlText w:val="o"/>
      <w:lvlJc w:val="left"/>
      <w:pPr>
        <w:ind w:left="6465" w:hanging="360"/>
      </w:pPr>
      <w:rPr>
        <w:rFonts w:ascii="Courier New" w:hAnsi="Courier New" w:cs="Courier New" w:hint="default"/>
      </w:rPr>
    </w:lvl>
    <w:lvl w:ilvl="5" w:tplc="041F0005" w:tentative="1">
      <w:start w:val="1"/>
      <w:numFmt w:val="bullet"/>
      <w:lvlText w:val=""/>
      <w:lvlJc w:val="left"/>
      <w:pPr>
        <w:ind w:left="7185" w:hanging="360"/>
      </w:pPr>
      <w:rPr>
        <w:rFonts w:ascii="Wingdings" w:hAnsi="Wingdings" w:hint="default"/>
      </w:rPr>
    </w:lvl>
    <w:lvl w:ilvl="6" w:tplc="041F0001" w:tentative="1">
      <w:start w:val="1"/>
      <w:numFmt w:val="bullet"/>
      <w:lvlText w:val=""/>
      <w:lvlJc w:val="left"/>
      <w:pPr>
        <w:ind w:left="7905" w:hanging="360"/>
      </w:pPr>
      <w:rPr>
        <w:rFonts w:ascii="Symbol" w:hAnsi="Symbol" w:hint="default"/>
      </w:rPr>
    </w:lvl>
    <w:lvl w:ilvl="7" w:tplc="041F0003" w:tentative="1">
      <w:start w:val="1"/>
      <w:numFmt w:val="bullet"/>
      <w:lvlText w:val="o"/>
      <w:lvlJc w:val="left"/>
      <w:pPr>
        <w:ind w:left="8625" w:hanging="360"/>
      </w:pPr>
      <w:rPr>
        <w:rFonts w:ascii="Courier New" w:hAnsi="Courier New" w:cs="Courier New" w:hint="default"/>
      </w:rPr>
    </w:lvl>
    <w:lvl w:ilvl="8" w:tplc="041F0005" w:tentative="1">
      <w:start w:val="1"/>
      <w:numFmt w:val="bullet"/>
      <w:lvlText w:val=""/>
      <w:lvlJc w:val="left"/>
      <w:pPr>
        <w:ind w:left="9345" w:hanging="360"/>
      </w:pPr>
      <w:rPr>
        <w:rFonts w:ascii="Wingdings" w:hAnsi="Wingdings" w:hint="default"/>
      </w:rPr>
    </w:lvl>
  </w:abstractNum>
  <w:abstractNum w:abstractNumId="25">
    <w:nsid w:val="7EAE332B"/>
    <w:multiLevelType w:val="hybridMultilevel"/>
    <w:tmpl w:val="7BF86096"/>
    <w:lvl w:ilvl="0" w:tplc="B806634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17"/>
  </w:num>
  <w:num w:numId="3">
    <w:abstractNumId w:val="2"/>
  </w:num>
  <w:num w:numId="4">
    <w:abstractNumId w:val="10"/>
  </w:num>
  <w:num w:numId="5">
    <w:abstractNumId w:val="0"/>
  </w:num>
  <w:num w:numId="6">
    <w:abstractNumId w:val="22"/>
  </w:num>
  <w:num w:numId="7">
    <w:abstractNumId w:val="14"/>
  </w:num>
  <w:num w:numId="8">
    <w:abstractNumId w:val="18"/>
  </w:num>
  <w:num w:numId="9">
    <w:abstractNumId w:val="5"/>
  </w:num>
  <w:num w:numId="10">
    <w:abstractNumId w:val="9"/>
  </w:num>
  <w:num w:numId="11">
    <w:abstractNumId w:val="6"/>
  </w:num>
  <w:num w:numId="12">
    <w:abstractNumId w:val="13"/>
  </w:num>
  <w:num w:numId="13">
    <w:abstractNumId w:val="1"/>
  </w:num>
  <w:num w:numId="14">
    <w:abstractNumId w:val="19"/>
  </w:num>
  <w:num w:numId="15">
    <w:abstractNumId w:val="3"/>
  </w:num>
  <w:num w:numId="16">
    <w:abstractNumId w:val="20"/>
  </w:num>
  <w:num w:numId="17">
    <w:abstractNumId w:val="4"/>
  </w:num>
  <w:num w:numId="18">
    <w:abstractNumId w:val="15"/>
  </w:num>
  <w:num w:numId="19">
    <w:abstractNumId w:val="8"/>
  </w:num>
  <w:num w:numId="20">
    <w:abstractNumId w:val="21"/>
  </w:num>
  <w:num w:numId="21">
    <w:abstractNumId w:val="11"/>
  </w:num>
  <w:num w:numId="22">
    <w:abstractNumId w:val="23"/>
  </w:num>
  <w:num w:numId="23">
    <w:abstractNumId w:val="7"/>
  </w:num>
  <w:num w:numId="24">
    <w:abstractNumId w:val="12"/>
  </w:num>
  <w:num w:numId="25">
    <w:abstractNumId w:val="16"/>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4D8F"/>
    <w:rsid w:val="000000F1"/>
    <w:rsid w:val="00034A89"/>
    <w:rsid w:val="0005091A"/>
    <w:rsid w:val="0006565A"/>
    <w:rsid w:val="00093E38"/>
    <w:rsid w:val="000C4E45"/>
    <w:rsid w:val="000D0F32"/>
    <w:rsid w:val="000F044D"/>
    <w:rsid w:val="00152460"/>
    <w:rsid w:val="001861F2"/>
    <w:rsid w:val="00194042"/>
    <w:rsid w:val="001A2A6C"/>
    <w:rsid w:val="001D6086"/>
    <w:rsid w:val="00254472"/>
    <w:rsid w:val="0027532F"/>
    <w:rsid w:val="00287157"/>
    <w:rsid w:val="002911D5"/>
    <w:rsid w:val="002941F8"/>
    <w:rsid w:val="002D26CB"/>
    <w:rsid w:val="002D6A38"/>
    <w:rsid w:val="00322168"/>
    <w:rsid w:val="003452E5"/>
    <w:rsid w:val="00345C70"/>
    <w:rsid w:val="003609CE"/>
    <w:rsid w:val="003A5EAD"/>
    <w:rsid w:val="003B2B5D"/>
    <w:rsid w:val="003E3C17"/>
    <w:rsid w:val="004164B2"/>
    <w:rsid w:val="00421F97"/>
    <w:rsid w:val="004259CE"/>
    <w:rsid w:val="004317D1"/>
    <w:rsid w:val="00445B5B"/>
    <w:rsid w:val="004538D7"/>
    <w:rsid w:val="0045509C"/>
    <w:rsid w:val="00466BBF"/>
    <w:rsid w:val="00471302"/>
    <w:rsid w:val="00473A7B"/>
    <w:rsid w:val="00490E0E"/>
    <w:rsid w:val="004A624D"/>
    <w:rsid w:val="004B384C"/>
    <w:rsid w:val="004B70A0"/>
    <w:rsid w:val="004C0C2B"/>
    <w:rsid w:val="004C44DE"/>
    <w:rsid w:val="004D4A71"/>
    <w:rsid w:val="004D7382"/>
    <w:rsid w:val="00523156"/>
    <w:rsid w:val="0053256D"/>
    <w:rsid w:val="00543DA4"/>
    <w:rsid w:val="00555C19"/>
    <w:rsid w:val="00562A7F"/>
    <w:rsid w:val="00564A71"/>
    <w:rsid w:val="00571B25"/>
    <w:rsid w:val="005B45F6"/>
    <w:rsid w:val="005B5744"/>
    <w:rsid w:val="005C3284"/>
    <w:rsid w:val="00615782"/>
    <w:rsid w:val="00623984"/>
    <w:rsid w:val="00630591"/>
    <w:rsid w:val="006337DB"/>
    <w:rsid w:val="00651FC4"/>
    <w:rsid w:val="0066604A"/>
    <w:rsid w:val="00694A72"/>
    <w:rsid w:val="006A2FD7"/>
    <w:rsid w:val="006B085B"/>
    <w:rsid w:val="006C5C0B"/>
    <w:rsid w:val="006F0F9C"/>
    <w:rsid w:val="006F5570"/>
    <w:rsid w:val="006F78EC"/>
    <w:rsid w:val="007412C2"/>
    <w:rsid w:val="00750625"/>
    <w:rsid w:val="00750BEE"/>
    <w:rsid w:val="00772984"/>
    <w:rsid w:val="00785269"/>
    <w:rsid w:val="007911FC"/>
    <w:rsid w:val="00794D8F"/>
    <w:rsid w:val="00796DE2"/>
    <w:rsid w:val="007E1C6C"/>
    <w:rsid w:val="007E41F4"/>
    <w:rsid w:val="0081212B"/>
    <w:rsid w:val="0081776B"/>
    <w:rsid w:val="008336AB"/>
    <w:rsid w:val="00876D34"/>
    <w:rsid w:val="0089523D"/>
    <w:rsid w:val="008A50B3"/>
    <w:rsid w:val="008B4AB8"/>
    <w:rsid w:val="008C423E"/>
    <w:rsid w:val="008F09E1"/>
    <w:rsid w:val="008F1627"/>
    <w:rsid w:val="009107BA"/>
    <w:rsid w:val="00932257"/>
    <w:rsid w:val="00940ACF"/>
    <w:rsid w:val="00961DA0"/>
    <w:rsid w:val="00966A4D"/>
    <w:rsid w:val="00971B13"/>
    <w:rsid w:val="009822FA"/>
    <w:rsid w:val="00982ADD"/>
    <w:rsid w:val="009C11BB"/>
    <w:rsid w:val="009D0F09"/>
    <w:rsid w:val="009E1313"/>
    <w:rsid w:val="009F70D3"/>
    <w:rsid w:val="00A0103A"/>
    <w:rsid w:val="00A02302"/>
    <w:rsid w:val="00A127DB"/>
    <w:rsid w:val="00A144BE"/>
    <w:rsid w:val="00A43EF3"/>
    <w:rsid w:val="00A44F02"/>
    <w:rsid w:val="00A5268A"/>
    <w:rsid w:val="00A720F4"/>
    <w:rsid w:val="00A76B82"/>
    <w:rsid w:val="00A77053"/>
    <w:rsid w:val="00A97985"/>
    <w:rsid w:val="00AA0257"/>
    <w:rsid w:val="00AA0B7D"/>
    <w:rsid w:val="00AB2153"/>
    <w:rsid w:val="00AC348B"/>
    <w:rsid w:val="00AE16AB"/>
    <w:rsid w:val="00AF1145"/>
    <w:rsid w:val="00AF3737"/>
    <w:rsid w:val="00AF532C"/>
    <w:rsid w:val="00B05BD8"/>
    <w:rsid w:val="00B22C99"/>
    <w:rsid w:val="00B304A6"/>
    <w:rsid w:val="00B31133"/>
    <w:rsid w:val="00B327C2"/>
    <w:rsid w:val="00B37AC8"/>
    <w:rsid w:val="00B40831"/>
    <w:rsid w:val="00B7045D"/>
    <w:rsid w:val="00BB70BF"/>
    <w:rsid w:val="00BE6779"/>
    <w:rsid w:val="00BF6921"/>
    <w:rsid w:val="00C33694"/>
    <w:rsid w:val="00C36952"/>
    <w:rsid w:val="00C4483B"/>
    <w:rsid w:val="00C456D7"/>
    <w:rsid w:val="00C72885"/>
    <w:rsid w:val="00C74340"/>
    <w:rsid w:val="00C91CEA"/>
    <w:rsid w:val="00CA2DE5"/>
    <w:rsid w:val="00CB62F6"/>
    <w:rsid w:val="00D1289C"/>
    <w:rsid w:val="00D300CB"/>
    <w:rsid w:val="00D634AC"/>
    <w:rsid w:val="00D66CC5"/>
    <w:rsid w:val="00DA6B11"/>
    <w:rsid w:val="00DB62D4"/>
    <w:rsid w:val="00E20182"/>
    <w:rsid w:val="00E31D97"/>
    <w:rsid w:val="00E51E64"/>
    <w:rsid w:val="00E628FC"/>
    <w:rsid w:val="00E67364"/>
    <w:rsid w:val="00E870B3"/>
    <w:rsid w:val="00E94BC5"/>
    <w:rsid w:val="00EA702A"/>
    <w:rsid w:val="00EA735A"/>
    <w:rsid w:val="00EB45B4"/>
    <w:rsid w:val="00F15C6B"/>
    <w:rsid w:val="00F30E0A"/>
    <w:rsid w:val="00F31591"/>
    <w:rsid w:val="00F3745F"/>
    <w:rsid w:val="00F55723"/>
    <w:rsid w:val="00F56DB6"/>
    <w:rsid w:val="00F57582"/>
    <w:rsid w:val="00F7340D"/>
    <w:rsid w:val="00F75A1F"/>
    <w:rsid w:val="00F9494E"/>
    <w:rsid w:val="00FA1352"/>
    <w:rsid w:val="00FD5E46"/>
    <w:rsid w:val="00FE0A1B"/>
    <w:rsid w:val="00FF2F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5EAD"/>
    <w:pPr>
      <w:ind w:left="720"/>
      <w:contextualSpacing/>
    </w:pPr>
  </w:style>
  <w:style w:type="paragraph" w:customStyle="1" w:styleId="Default">
    <w:name w:val="Default"/>
    <w:rsid w:val="005B45F6"/>
    <w:pPr>
      <w:autoSpaceDE w:val="0"/>
      <w:autoSpaceDN w:val="0"/>
      <w:adjustRightInd w:val="0"/>
      <w:spacing w:after="0" w:line="240" w:lineRule="auto"/>
    </w:pPr>
    <w:rPr>
      <w:rFonts w:ascii="Tahoma" w:eastAsia="Calibri" w:hAnsi="Tahoma" w:cs="Tahoma"/>
      <w:color w:val="000000"/>
      <w:sz w:val="24"/>
      <w:szCs w:val="24"/>
      <w:lang w:eastAsia="tr-TR"/>
    </w:rPr>
  </w:style>
  <w:style w:type="paragraph" w:styleId="AralkYok">
    <w:name w:val="No Spacing"/>
    <w:uiPriority w:val="1"/>
    <w:qFormat/>
    <w:rsid w:val="00F3745F"/>
    <w:pPr>
      <w:spacing w:after="0" w:line="240" w:lineRule="auto"/>
    </w:pPr>
    <w:rPr>
      <w:rFonts w:ascii="Calibri" w:eastAsia="Calibri" w:hAnsi="Calibri" w:cs="Times New Roman"/>
    </w:rPr>
  </w:style>
  <w:style w:type="character" w:customStyle="1" w:styleId="Gvdemetni">
    <w:name w:val="Gövde metni_"/>
    <w:basedOn w:val="VarsaylanParagrafYazTipi"/>
    <w:rsid w:val="00750625"/>
    <w:rPr>
      <w:rFonts w:ascii="Calibri" w:eastAsia="Calibri" w:hAnsi="Calibri" w:cs="Calibri"/>
      <w:b w:val="0"/>
      <w:bCs w:val="0"/>
      <w:i w:val="0"/>
      <w:iCs w:val="0"/>
      <w:smallCaps w:val="0"/>
      <w:strike w:val="0"/>
      <w:sz w:val="21"/>
      <w:szCs w:val="21"/>
      <w:u w:val="none"/>
    </w:rPr>
  </w:style>
  <w:style w:type="character" w:customStyle="1" w:styleId="Gvdemetni0">
    <w:name w:val="Gövde metni"/>
    <w:basedOn w:val="Gvdemetni"/>
    <w:rsid w:val="00750625"/>
    <w:rPr>
      <w:color w:val="000000"/>
      <w:spacing w:val="0"/>
      <w:w w:val="100"/>
      <w:position w:val="0"/>
      <w:lang w:val="tr-TR"/>
    </w:rPr>
  </w:style>
  <w:style w:type="character" w:customStyle="1" w:styleId="GvdemetniKaln">
    <w:name w:val="Gövde metni + Kalın"/>
    <w:basedOn w:val="Gvdemetni"/>
    <w:rsid w:val="00750625"/>
    <w:rPr>
      <w:b/>
      <w:bCs/>
      <w:color w:val="000000"/>
      <w:spacing w:val="0"/>
      <w:w w:val="100"/>
      <w:position w:val="0"/>
      <w:lang w:val="tr-TR"/>
    </w:rPr>
  </w:style>
  <w:style w:type="table" w:styleId="TabloKlavuzu">
    <w:name w:val="Table Grid"/>
    <w:basedOn w:val="NormalTablo"/>
    <w:uiPriority w:val="39"/>
    <w:rsid w:val="00750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VarsaylanParagrafYazTipi"/>
    <w:rsid w:val="004B384C"/>
  </w:style>
  <w:style w:type="character" w:customStyle="1" w:styleId="spelle">
    <w:name w:val="spelle"/>
    <w:basedOn w:val="VarsaylanParagrafYazTipi"/>
    <w:rsid w:val="004B384C"/>
  </w:style>
  <w:style w:type="character" w:styleId="HTMLCite">
    <w:name w:val="HTML Cite"/>
    <w:basedOn w:val="VarsaylanParagrafYazTipi"/>
    <w:uiPriority w:val="99"/>
    <w:semiHidden/>
    <w:unhideWhenUsed/>
    <w:rsid w:val="00876D34"/>
    <w:rPr>
      <w:i/>
      <w:iCs/>
    </w:rPr>
  </w:style>
  <w:style w:type="character" w:styleId="Kpr">
    <w:name w:val="Hyperlink"/>
    <w:basedOn w:val="VarsaylanParagrafYazTipi"/>
    <w:uiPriority w:val="99"/>
    <w:unhideWhenUsed/>
    <w:rsid w:val="00876D34"/>
    <w:rPr>
      <w:color w:val="0563C1" w:themeColor="hyperlink"/>
      <w:u w:val="single"/>
    </w:rPr>
  </w:style>
  <w:style w:type="paragraph" w:customStyle="1" w:styleId="yayn">
    <w:name w:val="yayın"/>
    <w:basedOn w:val="Normal"/>
    <w:rsid w:val="00A127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127DB"/>
    <w:rPr>
      <w:b/>
      <w:bCs/>
    </w:rPr>
  </w:style>
  <w:style w:type="paragraph" w:styleId="NormalWeb">
    <w:name w:val="Normal (Web)"/>
    <w:basedOn w:val="Normal"/>
    <w:uiPriority w:val="99"/>
    <w:semiHidden/>
    <w:unhideWhenUsed/>
    <w:rsid w:val="009E131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5775865">
      <w:bodyDiv w:val="1"/>
      <w:marLeft w:val="0"/>
      <w:marRight w:val="0"/>
      <w:marTop w:val="0"/>
      <w:marBottom w:val="0"/>
      <w:divBdr>
        <w:top w:val="none" w:sz="0" w:space="0" w:color="auto"/>
        <w:left w:val="none" w:sz="0" w:space="0" w:color="auto"/>
        <w:bottom w:val="none" w:sz="0" w:space="0" w:color="auto"/>
        <w:right w:val="none" w:sz="0" w:space="0" w:color="auto"/>
      </w:divBdr>
    </w:div>
    <w:div w:id="218591569">
      <w:bodyDiv w:val="1"/>
      <w:marLeft w:val="0"/>
      <w:marRight w:val="0"/>
      <w:marTop w:val="0"/>
      <w:marBottom w:val="0"/>
      <w:divBdr>
        <w:top w:val="none" w:sz="0" w:space="0" w:color="auto"/>
        <w:left w:val="none" w:sz="0" w:space="0" w:color="auto"/>
        <w:bottom w:val="none" w:sz="0" w:space="0" w:color="auto"/>
        <w:right w:val="none" w:sz="0" w:space="0" w:color="auto"/>
      </w:divBdr>
    </w:div>
    <w:div w:id="307248411">
      <w:bodyDiv w:val="1"/>
      <w:marLeft w:val="0"/>
      <w:marRight w:val="0"/>
      <w:marTop w:val="0"/>
      <w:marBottom w:val="0"/>
      <w:divBdr>
        <w:top w:val="none" w:sz="0" w:space="0" w:color="auto"/>
        <w:left w:val="none" w:sz="0" w:space="0" w:color="auto"/>
        <w:bottom w:val="none" w:sz="0" w:space="0" w:color="auto"/>
        <w:right w:val="none" w:sz="0" w:space="0" w:color="auto"/>
      </w:divBdr>
    </w:div>
    <w:div w:id="602342539">
      <w:bodyDiv w:val="1"/>
      <w:marLeft w:val="0"/>
      <w:marRight w:val="0"/>
      <w:marTop w:val="0"/>
      <w:marBottom w:val="0"/>
      <w:divBdr>
        <w:top w:val="none" w:sz="0" w:space="0" w:color="auto"/>
        <w:left w:val="none" w:sz="0" w:space="0" w:color="auto"/>
        <w:bottom w:val="none" w:sz="0" w:space="0" w:color="auto"/>
        <w:right w:val="none" w:sz="0" w:space="0" w:color="auto"/>
      </w:divBdr>
    </w:div>
    <w:div w:id="774792516">
      <w:bodyDiv w:val="1"/>
      <w:marLeft w:val="0"/>
      <w:marRight w:val="0"/>
      <w:marTop w:val="0"/>
      <w:marBottom w:val="0"/>
      <w:divBdr>
        <w:top w:val="none" w:sz="0" w:space="0" w:color="auto"/>
        <w:left w:val="none" w:sz="0" w:space="0" w:color="auto"/>
        <w:bottom w:val="none" w:sz="0" w:space="0" w:color="auto"/>
        <w:right w:val="none" w:sz="0" w:space="0" w:color="auto"/>
      </w:divBdr>
    </w:div>
    <w:div w:id="821845811">
      <w:bodyDiv w:val="1"/>
      <w:marLeft w:val="0"/>
      <w:marRight w:val="0"/>
      <w:marTop w:val="0"/>
      <w:marBottom w:val="0"/>
      <w:divBdr>
        <w:top w:val="none" w:sz="0" w:space="0" w:color="auto"/>
        <w:left w:val="none" w:sz="0" w:space="0" w:color="auto"/>
        <w:bottom w:val="none" w:sz="0" w:space="0" w:color="auto"/>
        <w:right w:val="none" w:sz="0" w:space="0" w:color="auto"/>
      </w:divBdr>
    </w:div>
    <w:div w:id="855801766">
      <w:bodyDiv w:val="1"/>
      <w:marLeft w:val="0"/>
      <w:marRight w:val="0"/>
      <w:marTop w:val="0"/>
      <w:marBottom w:val="0"/>
      <w:divBdr>
        <w:top w:val="none" w:sz="0" w:space="0" w:color="auto"/>
        <w:left w:val="none" w:sz="0" w:space="0" w:color="auto"/>
        <w:bottom w:val="none" w:sz="0" w:space="0" w:color="auto"/>
        <w:right w:val="none" w:sz="0" w:space="0" w:color="auto"/>
      </w:divBdr>
    </w:div>
    <w:div w:id="1089354672">
      <w:bodyDiv w:val="1"/>
      <w:marLeft w:val="0"/>
      <w:marRight w:val="0"/>
      <w:marTop w:val="0"/>
      <w:marBottom w:val="0"/>
      <w:divBdr>
        <w:top w:val="none" w:sz="0" w:space="0" w:color="auto"/>
        <w:left w:val="none" w:sz="0" w:space="0" w:color="auto"/>
        <w:bottom w:val="none" w:sz="0" w:space="0" w:color="auto"/>
        <w:right w:val="none" w:sz="0" w:space="0" w:color="auto"/>
      </w:divBdr>
    </w:div>
    <w:div w:id="1148129906">
      <w:bodyDiv w:val="1"/>
      <w:marLeft w:val="0"/>
      <w:marRight w:val="0"/>
      <w:marTop w:val="0"/>
      <w:marBottom w:val="0"/>
      <w:divBdr>
        <w:top w:val="none" w:sz="0" w:space="0" w:color="auto"/>
        <w:left w:val="none" w:sz="0" w:space="0" w:color="auto"/>
        <w:bottom w:val="none" w:sz="0" w:space="0" w:color="auto"/>
        <w:right w:val="none" w:sz="0" w:space="0" w:color="auto"/>
      </w:divBdr>
    </w:div>
    <w:div w:id="1515726361">
      <w:bodyDiv w:val="1"/>
      <w:marLeft w:val="0"/>
      <w:marRight w:val="0"/>
      <w:marTop w:val="0"/>
      <w:marBottom w:val="0"/>
      <w:divBdr>
        <w:top w:val="none" w:sz="0" w:space="0" w:color="auto"/>
        <w:left w:val="none" w:sz="0" w:space="0" w:color="auto"/>
        <w:bottom w:val="none" w:sz="0" w:space="0" w:color="auto"/>
        <w:right w:val="none" w:sz="0" w:space="0" w:color="auto"/>
      </w:divBdr>
    </w:div>
    <w:div w:id="1543635986">
      <w:bodyDiv w:val="1"/>
      <w:marLeft w:val="0"/>
      <w:marRight w:val="0"/>
      <w:marTop w:val="0"/>
      <w:marBottom w:val="0"/>
      <w:divBdr>
        <w:top w:val="none" w:sz="0" w:space="0" w:color="auto"/>
        <w:left w:val="none" w:sz="0" w:space="0" w:color="auto"/>
        <w:bottom w:val="none" w:sz="0" w:space="0" w:color="auto"/>
        <w:right w:val="none" w:sz="0" w:space="0" w:color="auto"/>
      </w:divBdr>
    </w:div>
    <w:div w:id="1554732374">
      <w:bodyDiv w:val="1"/>
      <w:marLeft w:val="0"/>
      <w:marRight w:val="0"/>
      <w:marTop w:val="0"/>
      <w:marBottom w:val="0"/>
      <w:divBdr>
        <w:top w:val="none" w:sz="0" w:space="0" w:color="auto"/>
        <w:left w:val="none" w:sz="0" w:space="0" w:color="auto"/>
        <w:bottom w:val="none" w:sz="0" w:space="0" w:color="auto"/>
        <w:right w:val="none" w:sz="0" w:space="0" w:color="auto"/>
      </w:divBdr>
    </w:div>
    <w:div w:id="1576090099">
      <w:bodyDiv w:val="1"/>
      <w:marLeft w:val="0"/>
      <w:marRight w:val="0"/>
      <w:marTop w:val="0"/>
      <w:marBottom w:val="0"/>
      <w:divBdr>
        <w:top w:val="none" w:sz="0" w:space="0" w:color="auto"/>
        <w:left w:val="none" w:sz="0" w:space="0" w:color="auto"/>
        <w:bottom w:val="none" w:sz="0" w:space="0" w:color="auto"/>
        <w:right w:val="none" w:sz="0" w:space="0" w:color="auto"/>
      </w:divBdr>
    </w:div>
    <w:div w:id="1684437312">
      <w:bodyDiv w:val="1"/>
      <w:marLeft w:val="0"/>
      <w:marRight w:val="0"/>
      <w:marTop w:val="0"/>
      <w:marBottom w:val="0"/>
      <w:divBdr>
        <w:top w:val="none" w:sz="0" w:space="0" w:color="auto"/>
        <w:left w:val="none" w:sz="0" w:space="0" w:color="auto"/>
        <w:bottom w:val="none" w:sz="0" w:space="0" w:color="auto"/>
        <w:right w:val="none" w:sz="0" w:space="0" w:color="auto"/>
      </w:divBdr>
    </w:div>
    <w:div w:id="1885561869">
      <w:bodyDiv w:val="1"/>
      <w:marLeft w:val="0"/>
      <w:marRight w:val="0"/>
      <w:marTop w:val="0"/>
      <w:marBottom w:val="0"/>
      <w:divBdr>
        <w:top w:val="none" w:sz="0" w:space="0" w:color="auto"/>
        <w:left w:val="none" w:sz="0" w:space="0" w:color="auto"/>
        <w:bottom w:val="none" w:sz="0" w:space="0" w:color="auto"/>
        <w:right w:val="none" w:sz="0" w:space="0" w:color="auto"/>
      </w:divBdr>
    </w:div>
    <w:div w:id="1889292826">
      <w:bodyDiv w:val="1"/>
      <w:marLeft w:val="0"/>
      <w:marRight w:val="0"/>
      <w:marTop w:val="0"/>
      <w:marBottom w:val="0"/>
      <w:divBdr>
        <w:top w:val="none" w:sz="0" w:space="0" w:color="auto"/>
        <w:left w:val="none" w:sz="0" w:space="0" w:color="auto"/>
        <w:bottom w:val="none" w:sz="0" w:space="0" w:color="auto"/>
        <w:right w:val="none" w:sz="0" w:space="0" w:color="auto"/>
      </w:divBdr>
    </w:div>
    <w:div w:id="1906836893">
      <w:bodyDiv w:val="1"/>
      <w:marLeft w:val="0"/>
      <w:marRight w:val="0"/>
      <w:marTop w:val="0"/>
      <w:marBottom w:val="0"/>
      <w:divBdr>
        <w:top w:val="none" w:sz="0" w:space="0" w:color="auto"/>
        <w:left w:val="none" w:sz="0" w:space="0" w:color="auto"/>
        <w:bottom w:val="none" w:sz="0" w:space="0" w:color="auto"/>
        <w:right w:val="none" w:sz="0" w:space="0" w:color="auto"/>
      </w:divBdr>
    </w:div>
    <w:div w:id="2009669080">
      <w:bodyDiv w:val="1"/>
      <w:marLeft w:val="0"/>
      <w:marRight w:val="0"/>
      <w:marTop w:val="0"/>
      <w:marBottom w:val="0"/>
      <w:divBdr>
        <w:top w:val="none" w:sz="0" w:space="0" w:color="auto"/>
        <w:left w:val="none" w:sz="0" w:space="0" w:color="auto"/>
        <w:bottom w:val="none" w:sz="0" w:space="0" w:color="auto"/>
        <w:right w:val="none" w:sz="0" w:space="0" w:color="auto"/>
      </w:divBdr>
    </w:div>
    <w:div w:id="2070877974">
      <w:bodyDiv w:val="1"/>
      <w:marLeft w:val="0"/>
      <w:marRight w:val="0"/>
      <w:marTop w:val="0"/>
      <w:marBottom w:val="0"/>
      <w:divBdr>
        <w:top w:val="none" w:sz="0" w:space="0" w:color="auto"/>
        <w:left w:val="none" w:sz="0" w:space="0" w:color="auto"/>
        <w:bottom w:val="none" w:sz="0" w:space="0" w:color="auto"/>
        <w:right w:val="none" w:sz="0" w:space="0" w:color="auto"/>
      </w:divBdr>
    </w:div>
    <w:div w:id="21003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log.radikal.com.tr/egitim/dershanecilik-nasil-oldu-ozel-okulculuk-nasil-olecek-974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14FB5-5576-4FD3-823A-F8D9AD13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Pages>
  <Words>5632</Words>
  <Characters>32104</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gümüş</dc:creator>
  <cp:keywords/>
  <dc:description/>
  <cp:lastModifiedBy>pc</cp:lastModifiedBy>
  <cp:revision>84</cp:revision>
  <cp:lastPrinted>2015-05-25T16:18:00Z</cp:lastPrinted>
  <dcterms:created xsi:type="dcterms:W3CDTF">2015-05-01T08:46:00Z</dcterms:created>
  <dcterms:modified xsi:type="dcterms:W3CDTF">2015-05-26T10:17:00Z</dcterms:modified>
</cp:coreProperties>
</file>